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F9E" w:rsidRDefault="00487F9E" w:rsidP="002905CC">
      <w:pPr>
        <w:pStyle w:val="NormalWeb"/>
        <w:shd w:val="clear" w:color="auto" w:fill="FFFFFF"/>
        <w:spacing w:before="120" w:beforeAutospacing="0" w:after="120" w:afterAutospacing="0"/>
        <w:rPr>
          <w:rFonts w:ascii="Open Sans" w:hAnsi="Open Sans"/>
          <w:noProof/>
          <w:color w:val="000000" w:themeColor="text1"/>
          <w:sz w:val="27"/>
          <w:szCs w:val="27"/>
          <w:bdr w:val="none" w:sz="0" w:space="0" w:color="auto" w:frame="1"/>
        </w:rPr>
      </w:pP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rPr>
      </w:pPr>
      <w:r w:rsidRPr="005622C9">
        <w:rPr>
          <w:rFonts w:ascii="Calibri Light" w:hAnsi="Calibri Light" w:cs="Calibri Light"/>
          <w:color w:val="0D0D0D" w:themeColor="text1" w:themeTint="F2"/>
          <w:szCs w:val="26"/>
        </w:rPr>
        <w:t xml:space="preserve">Complementary feedback pairs </w:t>
      </w:r>
      <w:r w:rsidR="005622C9" w:rsidRPr="005622C9">
        <w:rPr>
          <w:rFonts w:ascii="Calibri Light" w:hAnsi="Calibri Light" w:cs="Calibri Light"/>
          <w:color w:val="0D0D0D" w:themeColor="text1" w:themeTint="F2"/>
          <w:szCs w:val="26"/>
        </w:rPr>
        <w:t>(known as a</w:t>
      </w:r>
      <w:r w:rsidR="00E17686" w:rsidRPr="005622C9">
        <w:rPr>
          <w:rFonts w:ascii="Calibri Light" w:hAnsi="Calibri Light" w:cs="Calibri Light"/>
          <w:color w:val="0D0D0D" w:themeColor="text1" w:themeTint="F2"/>
          <w:szCs w:val="26"/>
        </w:rPr>
        <w:t xml:space="preserve"> Sziklai output stage) </w:t>
      </w:r>
      <w:r w:rsidRPr="005622C9">
        <w:rPr>
          <w:rFonts w:ascii="Calibri Light" w:hAnsi="Calibri Light" w:cs="Calibri Light"/>
          <w:color w:val="0D0D0D" w:themeColor="text1" w:themeTint="F2"/>
          <w:szCs w:val="26"/>
        </w:rPr>
        <w:t>are often used in the output stages of power amplifiers due to their advantages both in linearity and bandwidth when compared with more common “Darlington emitter follower</w:t>
      </w:r>
      <w:r w:rsidR="00E17686" w:rsidRPr="005622C9">
        <w:rPr>
          <w:rFonts w:ascii="Calibri Light" w:hAnsi="Calibri Light" w:cs="Calibri Light"/>
          <w:color w:val="0D0D0D" w:themeColor="text1" w:themeTint="F2"/>
          <w:szCs w:val="26"/>
        </w:rPr>
        <w:t>,</w:t>
      </w:r>
      <w:r w:rsidRPr="005622C9">
        <w:rPr>
          <w:rFonts w:ascii="Calibri Light" w:hAnsi="Calibri Light" w:cs="Calibri Light"/>
          <w:color w:val="0D0D0D" w:themeColor="text1" w:themeTint="F2"/>
          <w:szCs w:val="26"/>
        </w:rPr>
        <w:t xml:space="preserve"> output stages”. </w:t>
      </w: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rPr>
      </w:pPr>
      <w:r w:rsidRPr="005622C9">
        <w:rPr>
          <w:rFonts w:ascii="Calibri Light" w:hAnsi="Calibri Light" w:cs="Calibri Light"/>
          <w:color w:val="0D0D0D" w:themeColor="text1" w:themeTint="F2"/>
          <w:szCs w:val="26"/>
        </w:rPr>
        <w:t xml:space="preserve">They are especially advantageous in amplifiers where the intended load </w:t>
      </w:r>
      <w:r w:rsidRPr="005622C9">
        <w:rPr>
          <w:rFonts w:ascii="Calibri Light" w:hAnsi="Calibri Light" w:cs="Calibri Light"/>
          <w:color w:val="0D0D0D" w:themeColor="text1" w:themeTint="F2"/>
          <w:szCs w:val="26"/>
          <w:u w:val="single"/>
        </w:rPr>
        <w:t>does not</w:t>
      </w:r>
      <w:r w:rsidRPr="005622C9">
        <w:rPr>
          <w:rFonts w:ascii="Calibri Light" w:hAnsi="Calibri Light" w:cs="Calibri Light"/>
          <w:color w:val="0D0D0D" w:themeColor="text1" w:themeTint="F2"/>
          <w:szCs w:val="26"/>
        </w:rPr>
        <w:t xml:space="preserve"> require the use of </w:t>
      </w:r>
      <w:r w:rsidR="00857524" w:rsidRPr="005622C9">
        <w:rPr>
          <w:rFonts w:ascii="Calibri Light" w:hAnsi="Calibri Light" w:cs="Calibri Light"/>
          <w:color w:val="0D0D0D" w:themeColor="text1" w:themeTint="F2"/>
          <w:szCs w:val="26"/>
        </w:rPr>
        <w:t xml:space="preserve">many </w:t>
      </w:r>
      <w:r w:rsidRPr="005622C9">
        <w:rPr>
          <w:rFonts w:ascii="Calibri Light" w:hAnsi="Calibri Light" w:cs="Calibri Light"/>
          <w:color w:val="0D0D0D" w:themeColor="text1" w:themeTint="F2"/>
          <w:szCs w:val="26"/>
        </w:rPr>
        <w:t>parallel devices.</w:t>
      </w: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vertAlign w:val="superscript"/>
        </w:rPr>
      </w:pPr>
      <w:r w:rsidRPr="005622C9">
        <w:rPr>
          <w:rFonts w:ascii="Calibri Light" w:hAnsi="Calibri Light" w:cs="Calibri Light"/>
          <w:color w:val="0D0D0D" w:themeColor="text1" w:themeTint="F2"/>
          <w:szCs w:val="26"/>
        </w:rPr>
        <w:t>Complementary feedback pairs can also have the benefit of superior thermal stability under the right conditions. In contrast to the traditional Darlington configuration, quiescent current is much more stable with respect to changes in the temperature of the higher power output transistors vs the lower power drivers.</w:t>
      </w: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rPr>
      </w:pPr>
      <w:r w:rsidRPr="005622C9">
        <w:rPr>
          <w:rFonts w:ascii="Calibri Light" w:hAnsi="Calibri Light" w:cs="Calibri Light"/>
          <w:color w:val="0D0D0D" w:themeColor="text1" w:themeTint="F2"/>
          <w:szCs w:val="26"/>
        </w:rPr>
        <w:t>This means that a Sziklai output stage in a </w:t>
      </w:r>
      <w:hyperlink r:id="rId7" w:anchor="Class_AB" w:tooltip="Amplifier" w:history="1">
        <w:r w:rsidRPr="005622C9">
          <w:rPr>
            <w:rStyle w:val="Hyperlink"/>
            <w:rFonts w:ascii="Calibri Light" w:hAnsi="Calibri Light" w:cs="Calibri Light"/>
            <w:color w:val="0D0D0D" w:themeColor="text1" w:themeTint="F2"/>
            <w:szCs w:val="26"/>
            <w:u w:val="none"/>
          </w:rPr>
          <w:t>class AB amplifier</w:t>
        </w:r>
      </w:hyperlink>
      <w:r w:rsidRPr="005622C9">
        <w:rPr>
          <w:rFonts w:ascii="Calibri Light" w:hAnsi="Calibri Light" w:cs="Calibri Light"/>
          <w:color w:val="0D0D0D" w:themeColor="text1" w:themeTint="F2"/>
          <w:szCs w:val="26"/>
        </w:rPr>
        <w:t xml:space="preserve"> requires only that the bias servo transistor or </w:t>
      </w:r>
      <w:r w:rsidR="00E17686" w:rsidRPr="005622C9">
        <w:rPr>
          <w:rFonts w:ascii="Calibri Light" w:hAnsi="Calibri Light" w:cs="Calibri Light"/>
          <w:color w:val="0D0D0D" w:themeColor="text1" w:themeTint="F2"/>
          <w:szCs w:val="26"/>
        </w:rPr>
        <w:t xml:space="preserve">a couple of </w:t>
      </w:r>
      <w:r w:rsidRPr="005622C9">
        <w:rPr>
          <w:rFonts w:ascii="Calibri Light" w:hAnsi="Calibri Light" w:cs="Calibri Light"/>
          <w:color w:val="0D0D0D" w:themeColor="text1" w:themeTint="F2"/>
          <w:szCs w:val="26"/>
        </w:rPr>
        <w:t xml:space="preserve">diodes </w:t>
      </w:r>
      <w:r w:rsidR="00E17686" w:rsidRPr="005622C9">
        <w:rPr>
          <w:rFonts w:ascii="Calibri Light" w:hAnsi="Calibri Light" w:cs="Calibri Light"/>
          <w:color w:val="0D0D0D" w:themeColor="text1" w:themeTint="F2"/>
          <w:szCs w:val="26"/>
        </w:rPr>
        <w:t xml:space="preserve">to be </w:t>
      </w:r>
      <w:r w:rsidRPr="005622C9">
        <w:rPr>
          <w:rFonts w:ascii="Calibri Light" w:hAnsi="Calibri Light" w:cs="Calibri Light"/>
          <w:color w:val="0D0D0D" w:themeColor="text1" w:themeTint="F2"/>
          <w:szCs w:val="26"/>
        </w:rPr>
        <w:t>thermally matched to the lower power driver transistors</w:t>
      </w: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rPr>
      </w:pPr>
      <w:r w:rsidRPr="005622C9">
        <w:rPr>
          <w:rFonts w:ascii="Calibri Light" w:hAnsi="Calibri Light" w:cs="Calibri Light"/>
          <w:color w:val="0D0D0D" w:themeColor="text1" w:themeTint="F2"/>
          <w:szCs w:val="26"/>
        </w:rPr>
        <w:t>That way they need not (and should not) be placed on the main heatsink. This potentially simplifies the design and implementation of a stable </w:t>
      </w:r>
      <w:hyperlink r:id="rId8" w:anchor="Class_AB" w:tooltip="Amplifier" w:history="1">
        <w:r w:rsidRPr="005622C9">
          <w:rPr>
            <w:rStyle w:val="Hyperlink"/>
            <w:rFonts w:ascii="Calibri Light" w:hAnsi="Calibri Light" w:cs="Calibri Light"/>
            <w:color w:val="0D0D0D" w:themeColor="text1" w:themeTint="F2"/>
            <w:szCs w:val="26"/>
            <w:u w:val="none"/>
          </w:rPr>
          <w:t>class AB amplifier</w:t>
        </w:r>
      </w:hyperlink>
      <w:r w:rsidRPr="005622C9">
        <w:rPr>
          <w:rFonts w:ascii="Calibri Light" w:hAnsi="Calibri Light" w:cs="Calibri Light"/>
          <w:color w:val="0D0D0D" w:themeColor="text1" w:themeTint="F2"/>
          <w:szCs w:val="26"/>
        </w:rPr>
        <w:t xml:space="preserve">, reducing the need for </w:t>
      </w:r>
      <w:r w:rsidR="00FD2C41" w:rsidRPr="005622C9">
        <w:rPr>
          <w:rFonts w:ascii="Calibri Light" w:hAnsi="Calibri Light" w:cs="Calibri Light"/>
          <w:color w:val="0D0D0D" w:themeColor="text1" w:themeTint="F2"/>
          <w:szCs w:val="26"/>
        </w:rPr>
        <w:t xml:space="preserve">large </w:t>
      </w:r>
      <w:r w:rsidRPr="005622C9">
        <w:rPr>
          <w:rFonts w:ascii="Calibri Light" w:hAnsi="Calibri Light" w:cs="Calibri Light"/>
          <w:color w:val="0D0D0D" w:themeColor="text1" w:themeTint="F2"/>
          <w:szCs w:val="26"/>
        </w:rPr>
        <w:t>emitter resistors and significantly reducing the number of components which must be in thermal contact with the heatsink as well as reducing the likelihood of thermal runaway.</w:t>
      </w: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rPr>
      </w:pPr>
      <w:r w:rsidRPr="005622C9">
        <w:rPr>
          <w:rFonts w:ascii="Calibri Light" w:hAnsi="Calibri Light" w:cs="Calibri Light"/>
          <w:color w:val="0D0D0D" w:themeColor="text1" w:themeTint="F2"/>
          <w:szCs w:val="26"/>
        </w:rPr>
        <w:t xml:space="preserve">Optimal quiescent current in an amplifier using complementary feedback pairs also tends to be much lower than in Darlington-based output stages, on the order of 10mA to 30ma </w:t>
      </w:r>
      <w:r w:rsidR="00FD2C41" w:rsidRPr="005622C9">
        <w:rPr>
          <w:rFonts w:ascii="Calibri Light" w:hAnsi="Calibri Light" w:cs="Calibri Light"/>
          <w:color w:val="0D0D0D" w:themeColor="text1" w:themeTint="F2"/>
          <w:szCs w:val="26"/>
        </w:rPr>
        <w:t>vs</w:t>
      </w:r>
      <w:r w:rsidRPr="005622C9">
        <w:rPr>
          <w:rFonts w:ascii="Calibri Light" w:hAnsi="Calibri Light" w:cs="Calibri Light"/>
          <w:color w:val="0D0D0D" w:themeColor="text1" w:themeTint="F2"/>
          <w:szCs w:val="26"/>
        </w:rPr>
        <w:t xml:space="preserve"> </w:t>
      </w:r>
      <w:r w:rsidR="00FD2C41" w:rsidRPr="005622C9">
        <w:rPr>
          <w:rFonts w:ascii="Calibri Light" w:hAnsi="Calibri Light" w:cs="Calibri Light"/>
          <w:color w:val="0D0D0D" w:themeColor="text1" w:themeTint="F2"/>
          <w:szCs w:val="26"/>
        </w:rPr>
        <w:t>60-</w:t>
      </w:r>
      <w:r w:rsidRPr="005622C9">
        <w:rPr>
          <w:rFonts w:ascii="Calibri Light" w:hAnsi="Calibri Light" w:cs="Calibri Light"/>
          <w:color w:val="0D0D0D" w:themeColor="text1" w:themeTint="F2"/>
          <w:szCs w:val="26"/>
        </w:rPr>
        <w:t>100mA+ or more</w:t>
      </w:r>
      <w:r w:rsidR="00FD2C41" w:rsidRPr="005622C9">
        <w:rPr>
          <w:rFonts w:ascii="Calibri Light" w:hAnsi="Calibri Light" w:cs="Calibri Light"/>
          <w:color w:val="0D0D0D" w:themeColor="text1" w:themeTint="F2"/>
          <w:szCs w:val="26"/>
        </w:rPr>
        <w:t>,</w:t>
      </w:r>
      <w:r w:rsidRPr="005622C9">
        <w:rPr>
          <w:rFonts w:ascii="Calibri Light" w:hAnsi="Calibri Light" w:cs="Calibri Light"/>
          <w:color w:val="0D0D0D" w:themeColor="text1" w:themeTint="F2"/>
          <w:szCs w:val="26"/>
        </w:rPr>
        <w:t xml:space="preserve"> for some emitter follower output stages. </w:t>
      </w: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vertAlign w:val="superscript"/>
        </w:rPr>
      </w:pPr>
      <w:r w:rsidRPr="005622C9">
        <w:rPr>
          <w:rFonts w:ascii="Calibri Light" w:hAnsi="Calibri Light" w:cs="Calibri Light"/>
          <w:color w:val="0D0D0D" w:themeColor="text1" w:themeTint="F2"/>
          <w:szCs w:val="26"/>
        </w:rPr>
        <w:t>This means that idle power consumption is on the order of a few watts versus tens of watts for the same performance in many cases.</w:t>
      </w:r>
    </w:p>
    <w:p w:rsidR="002905CC" w:rsidRPr="005622C9" w:rsidRDefault="002905CC" w:rsidP="002905CC">
      <w:pPr>
        <w:pStyle w:val="NormalWeb"/>
        <w:shd w:val="clear" w:color="auto" w:fill="FFFFFF"/>
        <w:spacing w:before="120" w:beforeAutospacing="0" w:after="120" w:afterAutospacing="0"/>
        <w:rPr>
          <w:rFonts w:ascii="Calibri Light" w:hAnsi="Calibri Light" w:cs="Calibri Light"/>
          <w:color w:val="0D0D0D" w:themeColor="text1" w:themeTint="F2"/>
          <w:szCs w:val="26"/>
        </w:rPr>
      </w:pPr>
      <w:r w:rsidRPr="005622C9">
        <w:rPr>
          <w:rFonts w:ascii="Calibri Light" w:hAnsi="Calibri Light" w:cs="Calibri Light"/>
          <w:color w:val="0D0D0D" w:themeColor="text1" w:themeTint="F2"/>
          <w:szCs w:val="26"/>
        </w:rPr>
        <w:t>This is a very compelling reason to use the Sziklai pair in cases where output power is moderate (10W</w:t>
      </w:r>
      <w:r w:rsidR="00FD2C41" w:rsidRPr="005622C9">
        <w:rPr>
          <w:rFonts w:ascii="Calibri Light" w:hAnsi="Calibri Light" w:cs="Calibri Light"/>
          <w:color w:val="0D0D0D" w:themeColor="text1" w:themeTint="F2"/>
          <w:szCs w:val="26"/>
        </w:rPr>
        <w:t xml:space="preserve"> - 8</w:t>
      </w:r>
      <w:r w:rsidRPr="005622C9">
        <w:rPr>
          <w:rFonts w:ascii="Calibri Light" w:hAnsi="Calibri Light" w:cs="Calibri Light"/>
          <w:color w:val="0D0D0D" w:themeColor="text1" w:themeTint="F2"/>
          <w:szCs w:val="26"/>
        </w:rPr>
        <w:t>0W), where fidelity is critical and relatively low idle power consumption is desired.</w:t>
      </w:r>
    </w:p>
    <w:p w:rsidR="005622C9" w:rsidRDefault="005622C9" w:rsidP="008E3304">
      <w:pPr>
        <w:shd w:val="clear" w:color="auto" w:fill="FFFFFF"/>
        <w:textAlignment w:val="baseline"/>
        <w:rPr>
          <w:rFonts w:ascii="Calibri Light" w:eastAsia="Times New Roman" w:hAnsi="Calibri Light" w:cs="Calibri Light"/>
          <w:b/>
          <w:color w:val="0D0D0D" w:themeColor="text1" w:themeTint="F2"/>
          <w:sz w:val="24"/>
          <w:szCs w:val="26"/>
          <w:lang w:eastAsia="en-AU"/>
        </w:rPr>
      </w:pPr>
    </w:p>
    <w:p w:rsidR="008E3304" w:rsidRDefault="002905CC" w:rsidP="008E3304">
      <w:pPr>
        <w:shd w:val="clear" w:color="auto" w:fill="FFFFFF"/>
        <w:textAlignment w:val="baseline"/>
        <w:rPr>
          <w:rFonts w:ascii="Calibri Light" w:eastAsia="Times New Roman" w:hAnsi="Calibri Light" w:cs="Calibri Light"/>
          <w:b/>
          <w:color w:val="0D0D0D" w:themeColor="text1" w:themeTint="F2"/>
          <w:sz w:val="24"/>
          <w:szCs w:val="26"/>
          <w:lang w:eastAsia="en-AU"/>
        </w:rPr>
      </w:pPr>
      <w:r w:rsidRPr="005622C9">
        <w:rPr>
          <w:rFonts w:ascii="Calibri Light" w:eastAsia="Times New Roman" w:hAnsi="Calibri Light" w:cs="Calibri Light"/>
          <w:b/>
          <w:color w:val="0D0D0D" w:themeColor="text1" w:themeTint="F2"/>
          <w:sz w:val="24"/>
          <w:szCs w:val="26"/>
          <w:lang w:eastAsia="en-AU"/>
        </w:rPr>
        <w:t>How does it work?</w:t>
      </w:r>
    </w:p>
    <w:p w:rsidR="005622C9" w:rsidRPr="005622C9" w:rsidRDefault="005622C9" w:rsidP="008E3304">
      <w:pPr>
        <w:shd w:val="clear" w:color="auto" w:fill="FFFFFF"/>
        <w:textAlignment w:val="baseline"/>
        <w:rPr>
          <w:rFonts w:ascii="Calibri Light" w:eastAsia="Times New Roman" w:hAnsi="Calibri Light" w:cs="Calibri Light"/>
          <w:b/>
          <w:color w:val="0D0D0D" w:themeColor="text1" w:themeTint="F2"/>
          <w:sz w:val="24"/>
          <w:szCs w:val="26"/>
          <w:lang w:eastAsia="en-AU"/>
        </w:rPr>
      </w:pP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Most of us have seen the classic Darlington Pair in which two transistors of the same</w:t>
      </w:r>
      <w:r w:rsidR="00FD2C41" w:rsidRPr="005622C9">
        <w:rPr>
          <w:rFonts w:ascii="Calibri Light" w:eastAsia="Times New Roman" w:hAnsi="Calibri Light" w:cs="Calibri Light"/>
          <w:color w:val="0D0D0D" w:themeColor="text1" w:themeTint="F2"/>
          <w:sz w:val="24"/>
          <w:szCs w:val="26"/>
          <w:lang w:eastAsia="en-AU"/>
        </w:rPr>
        <w:t xml:space="preserve"> type are connected as shown below</w:t>
      </w:r>
      <w:r w:rsidRPr="005622C9">
        <w:rPr>
          <w:rFonts w:ascii="Calibri Light" w:eastAsia="Times New Roman" w:hAnsi="Calibri Light" w:cs="Calibri Light"/>
          <w:color w:val="0D0D0D" w:themeColor="text1" w:themeTint="F2"/>
          <w:sz w:val="24"/>
          <w:szCs w:val="26"/>
          <w:lang w:eastAsia="en-AU"/>
        </w:rPr>
        <w:t xml:space="preserve">. It was invented by Sydney Darlington and patented by Bell Labs in 1953. This arrangement behaves like a single transistor with a current gain given by the product of the gains of the two transistors. Gains of </w:t>
      </w:r>
      <w:r w:rsidR="00FD2C41" w:rsidRPr="005622C9">
        <w:rPr>
          <w:rFonts w:ascii="Calibri Light" w:eastAsia="Times New Roman" w:hAnsi="Calibri Light" w:cs="Calibri Light"/>
          <w:color w:val="0D0D0D" w:themeColor="text1" w:themeTint="F2"/>
          <w:sz w:val="24"/>
          <w:szCs w:val="26"/>
          <w:lang w:eastAsia="en-AU"/>
        </w:rPr>
        <w:t xml:space="preserve">a couple of thousand are easily achieved, this is </w:t>
      </w:r>
      <w:r w:rsidRPr="005622C9">
        <w:rPr>
          <w:rFonts w:ascii="Calibri Light" w:eastAsia="Times New Roman" w:hAnsi="Calibri Light" w:cs="Calibri Light"/>
          <w:color w:val="0D0D0D" w:themeColor="text1" w:themeTint="F2"/>
          <w:sz w:val="24"/>
          <w:szCs w:val="26"/>
          <w:lang w:eastAsia="en-AU"/>
        </w:rPr>
        <w:t>really useful when driving high-powered loads such as in audio amplifiers and the like.</w:t>
      </w:r>
    </w:p>
    <w:p w:rsidR="00FD2C41" w:rsidRPr="005622C9" w:rsidRDefault="00FD2C41"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FD2C41" w:rsidRPr="005622C9" w:rsidRDefault="00FD2C41"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noProof/>
          <w:color w:val="0D0D0D" w:themeColor="text1" w:themeTint="F2"/>
          <w:sz w:val="24"/>
          <w:szCs w:val="26"/>
          <w:bdr w:val="none" w:sz="0" w:space="0" w:color="auto" w:frame="1"/>
          <w:lang w:eastAsia="en-AU"/>
        </w:rPr>
        <w:t xml:space="preserve">                          </w:t>
      </w:r>
      <w:r w:rsidR="00857524" w:rsidRPr="005622C9">
        <w:rPr>
          <w:rFonts w:ascii="Calibri Light" w:eastAsia="Times New Roman" w:hAnsi="Calibri Light" w:cs="Calibri Light"/>
          <w:noProof/>
          <w:color w:val="0D0D0D" w:themeColor="text1" w:themeTint="F2"/>
          <w:sz w:val="24"/>
          <w:szCs w:val="26"/>
          <w:bdr w:val="none" w:sz="0" w:space="0" w:color="auto" w:frame="1"/>
          <w:lang w:eastAsia="en-AU"/>
        </w:rPr>
        <w:t xml:space="preserve">  </w:t>
      </w:r>
      <w:r w:rsidR="008E3304" w:rsidRPr="005622C9">
        <w:rPr>
          <w:rFonts w:ascii="Calibri Light" w:eastAsia="Times New Roman" w:hAnsi="Calibri Light" w:cs="Calibri Light"/>
          <w:noProof/>
          <w:color w:val="0D0D0D" w:themeColor="text1" w:themeTint="F2"/>
          <w:sz w:val="24"/>
          <w:szCs w:val="26"/>
          <w:bdr w:val="none" w:sz="0" w:space="0" w:color="auto" w:frame="1"/>
          <w:lang w:eastAsia="en-AU"/>
        </w:rPr>
        <w:drawing>
          <wp:inline distT="0" distB="0" distL="0" distR="0" wp14:anchorId="3B0BB6B4" wp14:editId="41C17240">
            <wp:extent cx="4644721" cy="2594507"/>
            <wp:effectExtent l="0" t="0" r="3810" b="0"/>
            <wp:docPr id="5" name="Picture 5" descr="https://i0.wp.com/circuitcellar.com/wp-content/uploads/2020/12/0013-Darlington_vs_Sziklai_Artwork_Figure_1.png?resize=600%2C389&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0.wp.com/circuitcellar.com/wp-content/uploads/2020/12/0013-Darlington_vs_Sziklai_Artwork_Figure_1.png?resize=600%2C389&amp;ssl=1">
                      <a:hlinkClick r:id="rId9"/>
                    </pic:cNvPr>
                    <pic:cNvPicPr>
                      <a:picLocks noChangeAspect="1" noChangeArrowheads="1"/>
                    </pic:cNvPicPr>
                  </pic:nvPicPr>
                  <pic:blipFill rotWithShape="1">
                    <a:blip r:embed="rId10" cstate="email">
                      <a:extLst>
                        <a:ext uri="{28A0092B-C50C-407E-A947-70E740481C1C}">
                          <a14:useLocalDpi xmlns:a14="http://schemas.microsoft.com/office/drawing/2010/main"/>
                        </a:ext>
                      </a:extLst>
                    </a:blip>
                    <a:srcRect l="6019" t="9861" b="9276"/>
                    <a:stretch/>
                  </pic:blipFill>
                  <pic:spPr bwMode="auto">
                    <a:xfrm>
                      <a:off x="0" y="0"/>
                      <a:ext cx="4645016" cy="2594672"/>
                    </a:xfrm>
                    <a:prstGeom prst="rect">
                      <a:avLst/>
                    </a:prstGeom>
                    <a:noFill/>
                    <a:ln>
                      <a:noFill/>
                    </a:ln>
                    <a:extLst>
                      <a:ext uri="{53640926-AAD7-44D8-BBD7-CCE9431645EC}">
                        <a14:shadowObscured xmlns:a14="http://schemas.microsoft.com/office/drawing/2010/main"/>
                      </a:ext>
                    </a:extLst>
                  </pic:spPr>
                </pic:pic>
              </a:graphicData>
            </a:graphic>
          </wp:inline>
        </w:drawing>
      </w:r>
    </w:p>
    <w:p w:rsidR="00FD2C41" w:rsidRPr="005622C9" w:rsidRDefault="00FD2C41"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487F9E" w:rsidRDefault="00487F9E"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FD2C41"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The classic Darlington Pair uses two NPN (left) or PNP (right) transistors behaving as a single transistor with a current gain equal to the product of the constituent transistor gains. </w:t>
      </w: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The resistor </w:t>
      </w:r>
      <w:r w:rsidR="00FD2C41" w:rsidRPr="005622C9">
        <w:rPr>
          <w:rFonts w:ascii="Calibri Light" w:eastAsia="Times New Roman" w:hAnsi="Calibri Light" w:cs="Calibri Light"/>
          <w:color w:val="0D0D0D" w:themeColor="text1" w:themeTint="F2"/>
          <w:sz w:val="24"/>
          <w:szCs w:val="26"/>
          <w:lang w:eastAsia="en-AU"/>
        </w:rPr>
        <w:t xml:space="preserve">(R) </w:t>
      </w:r>
      <w:r w:rsidRPr="005622C9">
        <w:rPr>
          <w:rFonts w:ascii="Calibri Light" w:eastAsia="Times New Roman" w:hAnsi="Calibri Light" w:cs="Calibri Light"/>
          <w:color w:val="0D0D0D" w:themeColor="text1" w:themeTint="F2"/>
          <w:sz w:val="24"/>
          <w:szCs w:val="26"/>
          <w:lang w:eastAsia="en-AU"/>
        </w:rPr>
        <w:t xml:space="preserve">is not necessary but helps with </w:t>
      </w:r>
      <w:r w:rsidR="00FD2C41" w:rsidRPr="005622C9">
        <w:rPr>
          <w:rFonts w:ascii="Calibri Light" w:eastAsia="Times New Roman" w:hAnsi="Calibri Light" w:cs="Calibri Light"/>
          <w:color w:val="0D0D0D" w:themeColor="text1" w:themeTint="F2"/>
          <w:sz w:val="24"/>
          <w:szCs w:val="26"/>
          <w:lang w:eastAsia="en-AU"/>
        </w:rPr>
        <w:t xml:space="preserve">then </w:t>
      </w:r>
      <w:r w:rsidRPr="005622C9">
        <w:rPr>
          <w:rFonts w:ascii="Calibri Light" w:eastAsia="Times New Roman" w:hAnsi="Calibri Light" w:cs="Calibri Light"/>
          <w:color w:val="0D0D0D" w:themeColor="text1" w:themeTint="F2"/>
          <w:sz w:val="24"/>
          <w:szCs w:val="26"/>
          <w:lang w:eastAsia="en-AU"/>
        </w:rPr>
        <w:t>turn-off speed and stabilization of Q1’s collector current as described in the text.</w:t>
      </w: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As usual with electronics, there is a price to pay for this extra gain. Firstly, the Darlington transistor cannot fully saturate further that one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drop (about 0.6V) no matter how hard we drive it. This is because Q1’s emitter must always be one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above Q2’s emitter (or below in the case of the PNP arrangement), and even if Q1 could saturate to zero volts, the Q2’s collector can never fall below this.</w:t>
      </w:r>
    </w:p>
    <w:p w:rsidR="00881946"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Secondly, the base-emitter voltage of the Darlington will be the sum of Q1 and Q2’s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or around 1.2V. Further this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xml:space="preserve"> will change significantly as the collector currents of the two transistors changes. </w:t>
      </w:r>
    </w:p>
    <w:p w:rsidR="00857524" w:rsidRPr="005622C9" w:rsidRDefault="0085752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FD2C41" w:rsidRPr="00CA719E" w:rsidRDefault="008E3304" w:rsidP="008E3304">
      <w:pPr>
        <w:shd w:val="clear" w:color="auto" w:fill="FFFFFF"/>
        <w:textAlignment w:val="baseline"/>
        <w:rPr>
          <w:rFonts w:ascii="Calibri Light" w:eastAsia="Times New Roman" w:hAnsi="Calibri Light" w:cs="Calibri Light"/>
          <w:color w:val="0D0D0D" w:themeColor="text1" w:themeTint="F2"/>
          <w:szCs w:val="26"/>
          <w:bdr w:val="none" w:sz="0" w:space="0" w:color="auto" w:frame="1"/>
          <w:vertAlign w:val="subscript"/>
          <w:lang w:eastAsia="en-AU"/>
        </w:rPr>
      </w:pPr>
      <w:r w:rsidRPr="00CA719E">
        <w:rPr>
          <w:rFonts w:ascii="Calibri Light" w:eastAsia="Times New Roman" w:hAnsi="Calibri Light" w:cs="Calibri Light"/>
          <w:color w:val="0D0D0D" w:themeColor="text1" w:themeTint="F2"/>
          <w:szCs w:val="26"/>
          <w:lang w:eastAsia="en-AU"/>
        </w:rPr>
        <w:t xml:space="preserve">The </w:t>
      </w:r>
      <w:r w:rsidR="00FD2C41" w:rsidRPr="00CA719E">
        <w:rPr>
          <w:rFonts w:ascii="Calibri Light" w:eastAsia="Times New Roman" w:hAnsi="Calibri Light" w:cs="Calibri Light"/>
          <w:color w:val="0D0D0D" w:themeColor="text1" w:themeTint="F2"/>
          <w:szCs w:val="26"/>
          <w:lang w:eastAsia="en-AU"/>
        </w:rPr>
        <w:t>“</w:t>
      </w:r>
      <w:r w:rsidRPr="00CA719E">
        <w:rPr>
          <w:rFonts w:ascii="Calibri Light" w:eastAsia="Times New Roman" w:hAnsi="Calibri Light" w:cs="Calibri Light"/>
          <w:color w:val="0D0D0D" w:themeColor="text1" w:themeTint="F2"/>
          <w:szCs w:val="26"/>
          <w:lang w:eastAsia="en-AU"/>
        </w:rPr>
        <w:t>Ebers-Moll</w:t>
      </w:r>
      <w:r w:rsidR="00FD2C41" w:rsidRPr="00CA719E">
        <w:rPr>
          <w:rFonts w:ascii="Calibri Light" w:eastAsia="Times New Roman" w:hAnsi="Calibri Light" w:cs="Calibri Light"/>
          <w:color w:val="0D0D0D" w:themeColor="text1" w:themeTint="F2"/>
          <w:szCs w:val="26"/>
          <w:lang w:eastAsia="en-AU"/>
        </w:rPr>
        <w:t>”</w:t>
      </w:r>
      <w:r w:rsidRPr="00CA719E">
        <w:rPr>
          <w:rFonts w:ascii="Calibri Light" w:eastAsia="Times New Roman" w:hAnsi="Calibri Light" w:cs="Calibri Light"/>
          <w:color w:val="0D0D0D" w:themeColor="text1" w:themeTint="F2"/>
          <w:szCs w:val="26"/>
          <w:lang w:eastAsia="en-AU"/>
        </w:rPr>
        <w:t xml:space="preserve"> model tells us that V</w:t>
      </w:r>
      <w:r w:rsidRPr="00CA719E">
        <w:rPr>
          <w:rFonts w:ascii="Calibri Light" w:eastAsia="Times New Roman" w:hAnsi="Calibri Light" w:cs="Calibri Light"/>
          <w:color w:val="0D0D0D" w:themeColor="text1" w:themeTint="F2"/>
          <w:szCs w:val="26"/>
          <w:bdr w:val="none" w:sz="0" w:space="0" w:color="auto" w:frame="1"/>
          <w:vertAlign w:val="subscript"/>
          <w:lang w:eastAsia="en-AU"/>
        </w:rPr>
        <w:t>BE</w:t>
      </w:r>
      <w:r w:rsidRPr="00CA719E">
        <w:rPr>
          <w:rFonts w:ascii="Calibri Light" w:eastAsia="Times New Roman" w:hAnsi="Calibri Light" w:cs="Calibri Light"/>
          <w:color w:val="0D0D0D" w:themeColor="text1" w:themeTint="F2"/>
          <w:szCs w:val="26"/>
          <w:lang w:eastAsia="en-AU"/>
        </w:rPr>
        <w:t> changes by about 60mV per decade change in I</w:t>
      </w:r>
      <w:r w:rsidRPr="00CA719E">
        <w:rPr>
          <w:rFonts w:ascii="Calibri Light" w:eastAsia="Times New Roman" w:hAnsi="Calibri Light" w:cs="Calibri Light"/>
          <w:color w:val="0D0D0D" w:themeColor="text1" w:themeTint="F2"/>
          <w:szCs w:val="26"/>
          <w:bdr w:val="none" w:sz="0" w:space="0" w:color="auto" w:frame="1"/>
          <w:vertAlign w:val="subscript"/>
          <w:lang w:eastAsia="en-AU"/>
        </w:rPr>
        <w:t>C</w:t>
      </w:r>
      <w:r w:rsidR="00FD2C41" w:rsidRPr="00CA719E">
        <w:rPr>
          <w:rFonts w:ascii="Calibri Light" w:eastAsia="Times New Roman" w:hAnsi="Calibri Light" w:cs="Calibri Light"/>
          <w:color w:val="0D0D0D" w:themeColor="text1" w:themeTint="F2"/>
          <w:szCs w:val="26"/>
          <w:bdr w:val="none" w:sz="0" w:space="0" w:color="auto" w:frame="1"/>
          <w:vertAlign w:val="subscript"/>
          <w:lang w:eastAsia="en-AU"/>
        </w:rPr>
        <w:t xml:space="preserve"> </w:t>
      </w:r>
      <w:r w:rsidR="00881946" w:rsidRPr="00CA719E">
        <w:rPr>
          <w:rFonts w:ascii="Calibri Light" w:eastAsia="Times New Roman" w:hAnsi="Calibri Light" w:cs="Calibri Light"/>
          <w:color w:val="0D0D0D" w:themeColor="text1" w:themeTint="F2"/>
          <w:szCs w:val="26"/>
          <w:bdr w:val="none" w:sz="0" w:space="0" w:color="auto" w:frame="1"/>
          <w:vertAlign w:val="subscript"/>
          <w:lang w:eastAsia="en-AU"/>
        </w:rPr>
        <w:t>(</w:t>
      </w:r>
      <w:r w:rsidR="00FD2C41" w:rsidRPr="00CA719E">
        <w:rPr>
          <w:rFonts w:ascii="Calibri Light" w:eastAsia="Times New Roman" w:hAnsi="Calibri Light" w:cs="Calibri Light"/>
          <w:color w:val="0D0D0D" w:themeColor="text1" w:themeTint="F2"/>
          <w:szCs w:val="26"/>
          <w:bdr w:val="none" w:sz="0" w:space="0" w:color="auto" w:frame="1"/>
          <w:vertAlign w:val="subscript"/>
          <w:lang w:eastAsia="en-AU"/>
        </w:rPr>
        <w:t>current</w:t>
      </w:r>
      <w:r w:rsidR="00881946" w:rsidRPr="00CA719E">
        <w:rPr>
          <w:rFonts w:ascii="Calibri Light" w:eastAsia="Times New Roman" w:hAnsi="Calibri Light" w:cs="Calibri Light"/>
          <w:color w:val="0D0D0D" w:themeColor="text1" w:themeTint="F2"/>
          <w:szCs w:val="26"/>
          <w:bdr w:val="none" w:sz="0" w:space="0" w:color="auto" w:frame="1"/>
          <w:vertAlign w:val="subscript"/>
          <w:lang w:eastAsia="en-AU"/>
        </w:rPr>
        <w:t>).</w:t>
      </w:r>
      <w:r w:rsidR="00FD2C41" w:rsidRPr="00CA719E">
        <w:rPr>
          <w:rFonts w:ascii="Calibri Light" w:eastAsia="Times New Roman" w:hAnsi="Calibri Light" w:cs="Calibri Light"/>
          <w:color w:val="0D0D0D" w:themeColor="text1" w:themeTint="F2"/>
          <w:szCs w:val="26"/>
          <w:bdr w:val="none" w:sz="0" w:space="0" w:color="auto" w:frame="1"/>
          <w:vertAlign w:val="subscript"/>
          <w:lang w:eastAsia="en-AU"/>
        </w:rPr>
        <w:t xml:space="preserve"> </w:t>
      </w:r>
    </w:p>
    <w:p w:rsidR="00881946" w:rsidRPr="005622C9" w:rsidRDefault="00E17686" w:rsidP="00881946">
      <w:pPr>
        <w:shd w:val="clear" w:color="auto" w:fill="FFFFFF"/>
        <w:spacing w:before="120" w:after="120"/>
        <w:rPr>
          <w:rFonts w:ascii="Calibri" w:eastAsia="Times New Roman" w:hAnsi="Calibri" w:cs="Calibri"/>
          <w:color w:val="0D0D0D" w:themeColor="text1" w:themeTint="F2"/>
          <w:lang w:eastAsia="en-AU"/>
        </w:rPr>
      </w:pPr>
      <w:r w:rsidRPr="005622C9">
        <w:rPr>
          <w:rFonts w:ascii="Calibri" w:eastAsia="Times New Roman" w:hAnsi="Calibri" w:cs="Calibri"/>
          <w:color w:val="0D0D0D" w:themeColor="text1" w:themeTint="F2"/>
          <w:sz w:val="20"/>
          <w:lang w:eastAsia="en-AU"/>
        </w:rPr>
        <w:t>(</w:t>
      </w:r>
      <w:r w:rsidR="00FD2C41" w:rsidRPr="005622C9">
        <w:rPr>
          <w:rFonts w:ascii="Calibri" w:eastAsia="Times New Roman" w:hAnsi="Calibri" w:cs="Calibri"/>
          <w:color w:val="0D0D0D" w:themeColor="text1" w:themeTint="F2"/>
          <w:lang w:eastAsia="en-AU"/>
        </w:rPr>
        <w:t>In 1954, Jewell James Ebers and John L. Moll introduced their mathematical model of transistor</w:t>
      </w:r>
      <w:r w:rsidR="005622C9">
        <w:rPr>
          <w:rFonts w:ascii="Calibri" w:eastAsia="Times New Roman" w:hAnsi="Calibri" w:cs="Calibri"/>
          <w:color w:val="0D0D0D" w:themeColor="text1" w:themeTint="F2"/>
          <w:lang w:eastAsia="en-AU"/>
        </w:rPr>
        <w:t xml:space="preserve">s and to be able </w:t>
      </w:r>
      <w:r w:rsidR="005622C9">
        <w:rPr>
          <w:rFonts w:ascii="Calibri" w:eastAsia="Times New Roman" w:hAnsi="Calibri" w:cs="Calibri"/>
          <w:color w:val="202122"/>
          <w:lang w:eastAsia="en-AU"/>
        </w:rPr>
        <w:t>formulate equations.</w:t>
      </w:r>
    </w:p>
    <w:p w:rsidR="00881946" w:rsidRPr="005622C9" w:rsidRDefault="00881946" w:rsidP="00881946">
      <w:pPr>
        <w:shd w:val="clear" w:color="auto" w:fill="FFFFFF"/>
        <w:spacing w:before="120" w:after="120"/>
        <w:rPr>
          <w:rFonts w:ascii="Calibri" w:eastAsia="Times New Roman" w:hAnsi="Calibri" w:cs="Calibri"/>
          <w:color w:val="202122"/>
          <w:lang w:eastAsia="en-AU"/>
        </w:rPr>
      </w:pPr>
      <w:r w:rsidRPr="005622C9">
        <w:rPr>
          <w:rFonts w:ascii="Calibri" w:eastAsia="Times New Roman" w:hAnsi="Calibri" w:cs="Calibri"/>
          <w:color w:val="202122"/>
          <w:lang w:eastAsia="en-AU"/>
        </w:rPr>
        <w:t xml:space="preserve">This </w:t>
      </w:r>
      <w:r w:rsidR="005622C9" w:rsidRPr="005622C9">
        <w:rPr>
          <w:rFonts w:ascii="Calibri" w:eastAsia="Times New Roman" w:hAnsi="Calibri" w:cs="Calibri"/>
          <w:color w:val="202122"/>
          <w:lang w:eastAsia="en-AU"/>
        </w:rPr>
        <w:t xml:space="preserve">model </w:t>
      </w:r>
      <w:r w:rsidRPr="005622C9">
        <w:rPr>
          <w:rFonts w:ascii="Calibri" w:eastAsia="Times New Roman" w:hAnsi="Calibri" w:cs="Calibri"/>
          <w:color w:val="202122"/>
          <w:lang w:eastAsia="en-AU"/>
        </w:rPr>
        <w:t xml:space="preserve">allowed them to work out the values of the collector </w:t>
      </w:r>
      <w:r w:rsidR="005622C9" w:rsidRPr="005622C9">
        <w:rPr>
          <w:rFonts w:ascii="Calibri" w:eastAsia="Times New Roman" w:hAnsi="Calibri" w:cs="Calibri"/>
          <w:i/>
          <w:iCs/>
          <w:color w:val="202122"/>
          <w:lang w:eastAsia="en-AU"/>
        </w:rPr>
        <w:t>I</w:t>
      </w:r>
      <w:r w:rsidR="005622C9" w:rsidRPr="005622C9">
        <w:rPr>
          <w:rFonts w:ascii="Calibri" w:eastAsia="Times New Roman" w:hAnsi="Calibri" w:cs="Calibri"/>
          <w:color w:val="202122"/>
          <w:vertAlign w:val="subscript"/>
          <w:lang w:eastAsia="en-AU"/>
        </w:rPr>
        <w:t>C</w:t>
      </w:r>
      <w:r w:rsidR="005622C9">
        <w:rPr>
          <w:rFonts w:ascii="Calibri" w:eastAsia="Times New Roman" w:hAnsi="Calibri" w:cs="Calibri"/>
          <w:color w:val="202122"/>
          <w:lang w:eastAsia="en-AU"/>
        </w:rPr>
        <w:t> </w:t>
      </w:r>
      <w:r w:rsidRPr="005622C9">
        <w:rPr>
          <w:rFonts w:ascii="Calibri" w:eastAsia="Times New Roman" w:hAnsi="Calibri" w:cs="Calibri"/>
          <w:color w:val="202122"/>
          <w:lang w:eastAsia="en-AU"/>
        </w:rPr>
        <w:t xml:space="preserve">and </w:t>
      </w:r>
      <w:r w:rsidR="005622C9" w:rsidRPr="005622C9">
        <w:rPr>
          <w:rFonts w:ascii="Calibri" w:eastAsia="Times New Roman" w:hAnsi="Calibri" w:cs="Calibri"/>
          <w:i/>
          <w:iCs/>
          <w:color w:val="202122"/>
          <w:lang w:eastAsia="en-AU"/>
        </w:rPr>
        <w:t>I</w:t>
      </w:r>
      <w:r w:rsidR="005622C9" w:rsidRPr="005622C9">
        <w:rPr>
          <w:rFonts w:ascii="Calibri" w:eastAsia="Times New Roman" w:hAnsi="Calibri" w:cs="Calibri"/>
          <w:color w:val="202122"/>
          <w:vertAlign w:val="subscript"/>
          <w:lang w:eastAsia="en-AU"/>
        </w:rPr>
        <w:t>E</w:t>
      </w:r>
      <w:r w:rsidR="005622C9" w:rsidRPr="005622C9">
        <w:rPr>
          <w:rFonts w:ascii="Calibri" w:eastAsia="Times New Roman" w:hAnsi="Calibri" w:cs="Calibri"/>
          <w:color w:val="202122"/>
          <w:lang w:eastAsia="en-AU"/>
        </w:rPr>
        <w:t xml:space="preserve"> </w:t>
      </w:r>
      <w:r w:rsidRPr="005622C9">
        <w:rPr>
          <w:rFonts w:ascii="Calibri" w:eastAsia="Times New Roman" w:hAnsi="Calibri" w:cs="Calibri"/>
          <w:color w:val="202122"/>
          <w:lang w:eastAsia="en-AU"/>
        </w:rPr>
        <w:t xml:space="preserve">emitter </w:t>
      </w:r>
      <w:r w:rsidR="00CA719E">
        <w:rPr>
          <w:rFonts w:ascii="Calibri" w:eastAsia="Times New Roman" w:hAnsi="Calibri" w:cs="Calibri"/>
          <w:color w:val="202122"/>
          <w:lang w:eastAsia="en-AU"/>
        </w:rPr>
        <w:t xml:space="preserve">and </w:t>
      </w:r>
      <w:proofErr w:type="spellStart"/>
      <w:proofErr w:type="gramStart"/>
      <w:r w:rsidR="00CA719E" w:rsidRPr="005622C9">
        <w:rPr>
          <w:rFonts w:ascii="Calibri" w:eastAsia="Times New Roman" w:hAnsi="Calibri" w:cs="Calibri"/>
          <w:i/>
          <w:iCs/>
          <w:color w:val="202122"/>
          <w:lang w:eastAsia="en-AU"/>
        </w:rPr>
        <w:t>I</w:t>
      </w:r>
      <w:r w:rsidR="00CA719E">
        <w:rPr>
          <w:rFonts w:ascii="Calibri" w:eastAsia="Times New Roman" w:hAnsi="Calibri" w:cs="Calibri"/>
          <w:color w:val="202122"/>
          <w:vertAlign w:val="subscript"/>
          <w:lang w:eastAsia="en-AU"/>
        </w:rPr>
        <w:t>b</w:t>
      </w:r>
      <w:proofErr w:type="spellEnd"/>
      <w:proofErr w:type="gramEnd"/>
      <w:r w:rsidR="00CA719E">
        <w:rPr>
          <w:rFonts w:ascii="Calibri" w:eastAsia="Times New Roman" w:hAnsi="Calibri" w:cs="Calibri"/>
          <w:color w:val="202122"/>
          <w:vertAlign w:val="subscript"/>
          <w:lang w:eastAsia="en-AU"/>
        </w:rPr>
        <w:t xml:space="preserve"> </w:t>
      </w:r>
      <w:r w:rsidR="00CA719E">
        <w:rPr>
          <w:rFonts w:ascii="Calibri" w:eastAsia="Times New Roman" w:hAnsi="Calibri" w:cs="Calibri"/>
          <w:color w:val="202122"/>
          <w:lang w:eastAsia="en-AU"/>
        </w:rPr>
        <w:t>base</w:t>
      </w:r>
      <w:r w:rsidR="00CA719E" w:rsidRPr="005622C9">
        <w:rPr>
          <w:rFonts w:ascii="Calibri" w:eastAsia="Times New Roman" w:hAnsi="Calibri" w:cs="Calibri"/>
          <w:color w:val="202122"/>
          <w:lang w:eastAsia="en-AU"/>
        </w:rPr>
        <w:t xml:space="preserve"> </w:t>
      </w:r>
      <w:r w:rsidR="005622C9">
        <w:rPr>
          <w:rFonts w:ascii="Calibri" w:eastAsia="Times New Roman" w:hAnsi="Calibri" w:cs="Calibri"/>
          <w:color w:val="202122"/>
          <w:lang w:eastAsia="en-AU"/>
        </w:rPr>
        <w:t>junctions</w:t>
      </w:r>
      <w:r w:rsidRPr="005622C9">
        <w:rPr>
          <w:rFonts w:ascii="Calibri" w:eastAsia="Times New Roman" w:hAnsi="Calibri" w:cs="Calibri"/>
          <w:color w:val="202122"/>
          <w:lang w:eastAsia="en-AU"/>
        </w:rPr>
        <w:t xml:space="preserve"> </w:t>
      </w:r>
      <w:r w:rsidR="005622C9">
        <w:rPr>
          <w:rFonts w:ascii="Calibri" w:eastAsia="Times New Roman" w:hAnsi="Calibri" w:cs="Calibri"/>
          <w:color w:val="202122"/>
          <w:lang w:eastAsia="en-AU"/>
        </w:rPr>
        <w:t>as well as the base</w:t>
      </w:r>
      <w:r w:rsidR="005622C9" w:rsidRPr="005622C9">
        <w:rPr>
          <w:rFonts w:ascii="Calibri" w:eastAsia="Times New Roman" w:hAnsi="Calibri" w:cs="Calibri"/>
          <w:color w:val="202122"/>
          <w:lang w:eastAsia="en-AU"/>
        </w:rPr>
        <w:t xml:space="preserve"> </w:t>
      </w:r>
      <w:r w:rsidRPr="005622C9">
        <w:rPr>
          <w:rFonts w:ascii="Calibri" w:eastAsia="Times New Roman" w:hAnsi="Calibri" w:cs="Calibri"/>
          <w:color w:val="202122"/>
          <w:lang w:eastAsia="en-AU"/>
        </w:rPr>
        <w:t>currents</w:t>
      </w:r>
      <w:r w:rsidR="005622C9">
        <w:rPr>
          <w:rFonts w:ascii="Calibri" w:eastAsia="Times New Roman" w:hAnsi="Calibri" w:cs="Calibri"/>
          <w:color w:val="202122"/>
          <w:lang w:eastAsia="en-AU"/>
        </w:rPr>
        <w:t xml:space="preserve"> for </w:t>
      </w:r>
      <w:r w:rsidR="005622C9" w:rsidRPr="005622C9">
        <w:rPr>
          <w:rFonts w:ascii="Calibri" w:eastAsia="Times New Roman" w:hAnsi="Calibri" w:cs="Calibri"/>
          <w:color w:val="202122"/>
          <w:lang w:eastAsia="en-AU"/>
        </w:rPr>
        <w:t>an NPN transistor</w:t>
      </w:r>
      <w:r w:rsidR="005622C9">
        <w:rPr>
          <w:rFonts w:ascii="Calibri" w:eastAsia="Times New Roman" w:hAnsi="Calibri" w:cs="Calibri"/>
          <w:color w:val="202122"/>
          <w:lang w:eastAsia="en-AU"/>
        </w:rPr>
        <w:t>).</w:t>
      </w:r>
    </w:p>
    <w:p w:rsidR="00E17686" w:rsidRPr="005622C9" w:rsidRDefault="00E17686" w:rsidP="00857524">
      <w:pPr>
        <w:shd w:val="clear" w:color="auto" w:fill="FFFFFF"/>
        <w:spacing w:before="120" w:after="120"/>
        <w:rPr>
          <w:rFonts w:ascii="Calibri" w:eastAsia="Times New Roman" w:hAnsi="Calibri" w:cs="Calibri"/>
          <w:color w:val="202122"/>
          <w:sz w:val="20"/>
          <w:lang w:eastAsia="en-AU"/>
        </w:rPr>
      </w:pPr>
    </w:p>
    <w:p w:rsidR="008E3304" w:rsidRPr="005622C9" w:rsidRDefault="00CA719E"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Pr>
          <w:rFonts w:ascii="Calibri Light" w:eastAsia="Times New Roman" w:hAnsi="Calibri Light" w:cs="Calibri Light"/>
          <w:color w:val="0D0D0D" w:themeColor="text1" w:themeTint="F2"/>
          <w:sz w:val="24"/>
          <w:szCs w:val="26"/>
          <w:lang w:eastAsia="en-AU"/>
        </w:rPr>
        <w:t>Here</w:t>
      </w:r>
      <w:r w:rsidR="00857524" w:rsidRPr="005622C9">
        <w:rPr>
          <w:rFonts w:ascii="Calibri Light" w:eastAsia="Times New Roman" w:hAnsi="Calibri Light" w:cs="Calibri Light"/>
          <w:color w:val="0D0D0D" w:themeColor="text1" w:themeTint="F2"/>
          <w:sz w:val="24"/>
          <w:szCs w:val="26"/>
          <w:lang w:eastAsia="en-AU"/>
        </w:rPr>
        <w:t>, t</w:t>
      </w:r>
      <w:r w:rsidR="008E3304" w:rsidRPr="005622C9">
        <w:rPr>
          <w:rFonts w:ascii="Calibri Light" w:eastAsia="Times New Roman" w:hAnsi="Calibri Light" w:cs="Calibri Light"/>
          <w:color w:val="0D0D0D" w:themeColor="text1" w:themeTint="F2"/>
          <w:sz w:val="24"/>
          <w:szCs w:val="26"/>
          <w:lang w:eastAsia="en-AU"/>
        </w:rPr>
        <w:t xml:space="preserve">he Ebers-Moll </w:t>
      </w:r>
      <w:r>
        <w:rPr>
          <w:rFonts w:ascii="Calibri Light" w:eastAsia="Times New Roman" w:hAnsi="Calibri Light" w:cs="Calibri Light"/>
          <w:color w:val="0D0D0D" w:themeColor="text1" w:themeTint="F2"/>
          <w:sz w:val="24"/>
          <w:szCs w:val="26"/>
          <w:lang w:eastAsia="en-AU"/>
        </w:rPr>
        <w:t>equations will</w:t>
      </w:r>
      <w:r w:rsidR="008E3304" w:rsidRPr="005622C9">
        <w:rPr>
          <w:rFonts w:ascii="Calibri Light" w:eastAsia="Times New Roman" w:hAnsi="Calibri Light" w:cs="Calibri Light"/>
          <w:color w:val="0D0D0D" w:themeColor="text1" w:themeTint="F2"/>
          <w:sz w:val="24"/>
          <w:szCs w:val="26"/>
          <w:lang w:eastAsia="en-AU"/>
        </w:rPr>
        <w:t xml:space="preserve"> be most significant in Q2’s V</w:t>
      </w:r>
      <w:r w:rsidR="008E3304"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008E3304" w:rsidRPr="005622C9">
        <w:rPr>
          <w:rFonts w:ascii="Calibri Light" w:eastAsia="Times New Roman" w:hAnsi="Calibri Light" w:cs="Calibri Light"/>
          <w:color w:val="0D0D0D" w:themeColor="text1" w:themeTint="F2"/>
          <w:sz w:val="24"/>
          <w:szCs w:val="26"/>
          <w:lang w:eastAsia="en-AU"/>
        </w:rPr>
        <w:t> as it varies from virtually zero to the full load current.</w:t>
      </w: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Enter the Sziklai Pair as shown below, sometimes called the </w:t>
      </w:r>
      <w:r w:rsidR="00857524" w:rsidRPr="005622C9">
        <w:rPr>
          <w:rFonts w:ascii="Calibri Light" w:eastAsia="Times New Roman" w:hAnsi="Calibri Light" w:cs="Calibri Light"/>
          <w:color w:val="0D0D0D" w:themeColor="text1" w:themeTint="F2"/>
          <w:sz w:val="24"/>
          <w:szCs w:val="26"/>
          <w:lang w:eastAsia="en-AU"/>
        </w:rPr>
        <w:t>“</w:t>
      </w:r>
      <w:r w:rsidRPr="005622C9">
        <w:rPr>
          <w:rFonts w:ascii="Calibri Light" w:eastAsia="Times New Roman" w:hAnsi="Calibri Light" w:cs="Calibri Light"/>
          <w:color w:val="0D0D0D" w:themeColor="text1" w:themeTint="F2"/>
          <w:sz w:val="24"/>
          <w:szCs w:val="26"/>
          <w:lang w:eastAsia="en-AU"/>
        </w:rPr>
        <w:t>complimentary pair</w:t>
      </w:r>
      <w:r w:rsidR="00857524" w:rsidRPr="005622C9">
        <w:rPr>
          <w:rFonts w:ascii="Calibri Light" w:eastAsia="Times New Roman" w:hAnsi="Calibri Light" w:cs="Calibri Light"/>
          <w:color w:val="0D0D0D" w:themeColor="text1" w:themeTint="F2"/>
          <w:sz w:val="24"/>
          <w:szCs w:val="26"/>
          <w:lang w:eastAsia="en-AU"/>
        </w:rPr>
        <w:t>”</w:t>
      </w:r>
      <w:r w:rsidRPr="005622C9">
        <w:rPr>
          <w:rFonts w:ascii="Calibri Light" w:eastAsia="Times New Roman" w:hAnsi="Calibri Light" w:cs="Calibri Light"/>
          <w:color w:val="0D0D0D" w:themeColor="text1" w:themeTint="F2"/>
          <w:sz w:val="24"/>
          <w:szCs w:val="26"/>
          <w:lang w:eastAsia="en-AU"/>
        </w:rPr>
        <w:t xml:space="preserve"> for obvious reasons. This </w:t>
      </w:r>
      <w:r w:rsidR="00857524" w:rsidRPr="005622C9">
        <w:rPr>
          <w:rFonts w:ascii="Calibri Light" w:eastAsia="Times New Roman" w:hAnsi="Calibri Light" w:cs="Calibri Light"/>
          <w:color w:val="0D0D0D" w:themeColor="text1" w:themeTint="F2"/>
          <w:sz w:val="24"/>
          <w:szCs w:val="26"/>
          <w:lang w:eastAsia="en-AU"/>
        </w:rPr>
        <w:t xml:space="preserve">set up, </w:t>
      </w:r>
      <w:r w:rsidRPr="005622C9">
        <w:rPr>
          <w:rFonts w:ascii="Calibri Light" w:eastAsia="Times New Roman" w:hAnsi="Calibri Light" w:cs="Calibri Light"/>
          <w:color w:val="0D0D0D" w:themeColor="text1" w:themeTint="F2"/>
          <w:sz w:val="24"/>
          <w:szCs w:val="26"/>
          <w:lang w:eastAsia="en-AU"/>
        </w:rPr>
        <w:t xml:space="preserve">was invented by George Sziklai around the same time as the Darlington. </w:t>
      </w: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It too behaves like a single transistor with a current gain equal to the product of the gains of the two transistors. Similarly, the Sziklai can’t saturate further than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for the same reasons as the Darlington.</w:t>
      </w:r>
    </w:p>
    <w:p w:rsidR="00857524" w:rsidRPr="005622C9" w:rsidRDefault="00881946" w:rsidP="008E3304">
      <w:pPr>
        <w:shd w:val="clear" w:color="auto" w:fill="FFFFFF"/>
        <w:textAlignment w:val="baseline"/>
        <w:rPr>
          <w:rFonts w:ascii="Calibri Light" w:eastAsia="Times New Roman" w:hAnsi="Calibri Light" w:cs="Calibri Light"/>
          <w:noProof/>
          <w:color w:val="0D0D0D" w:themeColor="text1" w:themeTint="F2"/>
          <w:sz w:val="24"/>
          <w:szCs w:val="26"/>
          <w:lang w:eastAsia="en-AU"/>
        </w:rPr>
      </w:pPr>
      <w:r w:rsidRPr="005622C9">
        <w:rPr>
          <w:rFonts w:ascii="Calibri Light" w:eastAsia="Times New Roman" w:hAnsi="Calibri Light" w:cs="Calibri Light"/>
          <w:noProof/>
          <w:color w:val="0D0D0D" w:themeColor="text1" w:themeTint="F2"/>
          <w:sz w:val="24"/>
          <w:szCs w:val="26"/>
          <w:bdr w:val="none" w:sz="0" w:space="0" w:color="auto" w:frame="1"/>
          <w:lang w:eastAsia="en-AU"/>
        </w:rPr>
        <w:t xml:space="preserve">               </w:t>
      </w:r>
      <w:r w:rsidRPr="005622C9">
        <w:rPr>
          <w:rFonts w:ascii="Calibri Light" w:eastAsia="Times New Roman" w:hAnsi="Calibri Light" w:cs="Calibri Light"/>
          <w:noProof/>
          <w:color w:val="0D0D0D" w:themeColor="text1" w:themeTint="F2"/>
          <w:sz w:val="24"/>
          <w:szCs w:val="26"/>
          <w:lang w:eastAsia="en-AU"/>
        </w:rPr>
        <w:t xml:space="preserve">                           </w:t>
      </w:r>
    </w:p>
    <w:p w:rsidR="00857524" w:rsidRPr="005622C9" w:rsidRDefault="00E17686" w:rsidP="008E3304">
      <w:pPr>
        <w:shd w:val="clear" w:color="auto" w:fill="FFFFFF"/>
        <w:textAlignment w:val="baseline"/>
        <w:rPr>
          <w:rFonts w:ascii="Calibri Light" w:eastAsia="Times New Roman" w:hAnsi="Calibri Light" w:cs="Calibri Light"/>
          <w:noProof/>
          <w:color w:val="0D0D0D" w:themeColor="text1" w:themeTint="F2"/>
          <w:sz w:val="24"/>
          <w:szCs w:val="26"/>
          <w:lang w:eastAsia="en-AU"/>
        </w:rPr>
      </w:pPr>
      <w:r w:rsidRPr="005622C9">
        <w:rPr>
          <w:rFonts w:ascii="Calibri Light" w:eastAsia="Times New Roman" w:hAnsi="Calibri Light" w:cs="Calibri Light"/>
          <w:noProof/>
          <w:color w:val="0D0D0D" w:themeColor="text1" w:themeTint="F2"/>
          <w:sz w:val="24"/>
          <w:szCs w:val="26"/>
          <w:lang w:eastAsia="en-AU"/>
        </w:rPr>
        <w:t xml:space="preserve">                                               </w:t>
      </w:r>
      <w:r w:rsidRPr="005622C9">
        <w:rPr>
          <w:rFonts w:ascii="Calibri Light" w:eastAsia="Times New Roman" w:hAnsi="Calibri Light" w:cs="Calibri Light"/>
          <w:noProof/>
          <w:color w:val="0D0D0D" w:themeColor="text1" w:themeTint="F2"/>
          <w:sz w:val="24"/>
          <w:szCs w:val="26"/>
          <w:lang w:eastAsia="en-AU"/>
        </w:rPr>
        <w:drawing>
          <wp:inline distT="0" distB="0" distL="0" distR="0" wp14:anchorId="19F9A734" wp14:editId="1990349C">
            <wp:extent cx="2772460" cy="3275266"/>
            <wp:effectExtent l="0" t="0" r="8890" b="1905"/>
            <wp:docPr id="3" name="Picture 3" descr="https://i0.wp.com/circuitcellar.com/wp-content/uploads/2020/12/0013-Darlington_vs_Sziklai_Artwork_Feature_Image.png?fit=759%2C1000&amp;ssl=1&amp;is-pending-lo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0.wp.com/circuitcellar.com/wp-content/uploads/2020/12/0013-Darlington_vs_Sziklai_Artwork_Feature_Image.png?fit=759%2C1000&amp;ssl=1&amp;is-pending-load=1"/>
                    <pic:cNvPicPr>
                      <a:picLocks noChangeAspect="1" noChangeArrowheads="1"/>
                    </pic:cNvPicPr>
                  </pic:nvPicPr>
                  <pic:blipFill rotWithShape="1">
                    <a:blip r:embed="rId11" cstate="email">
                      <a:extLst>
                        <a:ext uri="{28A0092B-C50C-407E-A947-70E740481C1C}">
                          <a14:useLocalDpi xmlns:a14="http://schemas.microsoft.com/office/drawing/2010/main"/>
                        </a:ext>
                      </a:extLst>
                    </a:blip>
                    <a:srcRect l="11599" t="9866" r="7572" b="8784"/>
                    <a:stretch/>
                  </pic:blipFill>
                  <pic:spPr bwMode="auto">
                    <a:xfrm>
                      <a:off x="0" y="0"/>
                      <a:ext cx="2773169" cy="3276104"/>
                    </a:xfrm>
                    <a:prstGeom prst="rect">
                      <a:avLst/>
                    </a:prstGeom>
                    <a:noFill/>
                    <a:ln>
                      <a:noFill/>
                    </a:ln>
                    <a:extLst>
                      <a:ext uri="{53640926-AAD7-44D8-BBD7-CCE9431645EC}">
                        <a14:shadowObscured xmlns:a14="http://schemas.microsoft.com/office/drawing/2010/main"/>
                      </a:ext>
                    </a:extLst>
                  </pic:spPr>
                </pic:pic>
              </a:graphicData>
            </a:graphic>
          </wp:inline>
        </w:drawing>
      </w:r>
    </w:p>
    <w:p w:rsidR="00E17686" w:rsidRPr="005622C9" w:rsidRDefault="00E17686" w:rsidP="008E3304">
      <w:pPr>
        <w:shd w:val="clear" w:color="auto" w:fill="FFFFFF"/>
        <w:textAlignment w:val="baseline"/>
        <w:rPr>
          <w:rFonts w:ascii="Calibri Light" w:eastAsia="Times New Roman" w:hAnsi="Calibri Light" w:cs="Calibri Light"/>
          <w:noProof/>
          <w:color w:val="0D0D0D" w:themeColor="text1" w:themeTint="F2"/>
          <w:sz w:val="24"/>
          <w:szCs w:val="26"/>
          <w:lang w:eastAsia="en-AU"/>
        </w:rPr>
      </w:pPr>
    </w:p>
    <w:p w:rsidR="008E3304" w:rsidRPr="005622C9" w:rsidRDefault="00857524" w:rsidP="008E3304">
      <w:pPr>
        <w:shd w:val="clear" w:color="auto" w:fill="FFFFFF"/>
        <w:textAlignment w:val="baseline"/>
        <w:rPr>
          <w:rFonts w:ascii="Calibri Light" w:eastAsia="Times New Roman" w:hAnsi="Calibri Light" w:cs="Calibri Light"/>
          <w:noProof/>
          <w:color w:val="0D0D0D" w:themeColor="text1" w:themeTint="F2"/>
          <w:sz w:val="24"/>
          <w:szCs w:val="26"/>
          <w:bdr w:val="none" w:sz="0" w:space="0" w:color="auto" w:frame="1"/>
          <w:lang w:eastAsia="en-AU"/>
        </w:rPr>
      </w:pPr>
      <w:r w:rsidRPr="005622C9">
        <w:rPr>
          <w:rFonts w:ascii="Calibri Light" w:eastAsia="Times New Roman" w:hAnsi="Calibri Light" w:cs="Calibri Light"/>
          <w:noProof/>
          <w:color w:val="0D0D0D" w:themeColor="text1" w:themeTint="F2"/>
          <w:sz w:val="24"/>
          <w:szCs w:val="26"/>
          <w:lang w:eastAsia="en-AU"/>
        </w:rPr>
        <w:t xml:space="preserve">                                             </w:t>
      </w:r>
    </w:p>
    <w:p w:rsidR="00487F9E"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As the Sziklai Pair uses its transistors in a “complementary polarity” to achieve the same gain as the Darlington Pair, </w:t>
      </w:r>
      <w:r w:rsidR="00881946" w:rsidRPr="005622C9">
        <w:rPr>
          <w:rFonts w:ascii="Calibri Light" w:eastAsia="Times New Roman" w:hAnsi="Calibri Light" w:cs="Calibri Light"/>
          <w:color w:val="0D0D0D" w:themeColor="text1" w:themeTint="F2"/>
          <w:sz w:val="24"/>
          <w:szCs w:val="26"/>
          <w:lang w:eastAsia="en-AU"/>
        </w:rPr>
        <w:t xml:space="preserve">it has </w:t>
      </w:r>
      <w:r w:rsidR="00D257FD" w:rsidRPr="005622C9">
        <w:rPr>
          <w:rFonts w:ascii="Calibri Light" w:eastAsia="Times New Roman" w:hAnsi="Calibri Light" w:cs="Calibri Light"/>
          <w:color w:val="0D0D0D" w:themeColor="text1" w:themeTint="F2"/>
          <w:sz w:val="24"/>
          <w:szCs w:val="26"/>
          <w:lang w:eastAsia="en-AU"/>
        </w:rPr>
        <w:t>an improved</w:t>
      </w:r>
      <w:r w:rsidRPr="005622C9">
        <w:rPr>
          <w:rFonts w:ascii="Calibri Light" w:eastAsia="Times New Roman" w:hAnsi="Calibri Light" w:cs="Calibri Light"/>
          <w:color w:val="0D0D0D" w:themeColor="text1" w:themeTint="F2"/>
          <w:sz w:val="24"/>
          <w:szCs w:val="26"/>
          <w:lang w:eastAsia="en-AU"/>
        </w:rPr>
        <w:t xml:space="preserve"> VBE characte</w:t>
      </w:r>
      <w:r w:rsidR="00881946" w:rsidRPr="005622C9">
        <w:rPr>
          <w:rFonts w:ascii="Calibri Light" w:eastAsia="Times New Roman" w:hAnsi="Calibri Light" w:cs="Calibri Light"/>
          <w:color w:val="0D0D0D" w:themeColor="text1" w:themeTint="F2"/>
          <w:sz w:val="24"/>
          <w:szCs w:val="26"/>
          <w:lang w:eastAsia="en-AU"/>
        </w:rPr>
        <w:t>ristic</w:t>
      </w:r>
      <w:r w:rsidRPr="005622C9">
        <w:rPr>
          <w:rFonts w:ascii="Calibri Light" w:eastAsia="Times New Roman" w:hAnsi="Calibri Light" w:cs="Calibri Light"/>
          <w:color w:val="0D0D0D" w:themeColor="text1" w:themeTint="F2"/>
          <w:sz w:val="24"/>
          <w:szCs w:val="26"/>
          <w:lang w:eastAsia="en-AU"/>
        </w:rPr>
        <w:t xml:space="preserve">. The base-emitter junction of Q1’s is </w:t>
      </w:r>
      <w:r w:rsidR="00881946" w:rsidRPr="005622C9">
        <w:rPr>
          <w:rFonts w:ascii="Calibri Light" w:eastAsia="Times New Roman" w:hAnsi="Calibri Light" w:cs="Calibri Light"/>
          <w:color w:val="0D0D0D" w:themeColor="text1" w:themeTint="F2"/>
          <w:sz w:val="24"/>
          <w:szCs w:val="26"/>
          <w:lang w:eastAsia="en-AU"/>
        </w:rPr>
        <w:t xml:space="preserve">more </w:t>
      </w:r>
      <w:r w:rsidRPr="005622C9">
        <w:rPr>
          <w:rFonts w:ascii="Calibri Light" w:eastAsia="Times New Roman" w:hAnsi="Calibri Light" w:cs="Calibri Light"/>
          <w:color w:val="0D0D0D" w:themeColor="text1" w:themeTint="F2"/>
          <w:sz w:val="24"/>
          <w:szCs w:val="26"/>
          <w:lang w:eastAsia="en-AU"/>
        </w:rPr>
        <w:t>relative</w:t>
      </w:r>
      <w:r w:rsidR="00881946" w:rsidRPr="005622C9">
        <w:rPr>
          <w:rFonts w:ascii="Calibri Light" w:eastAsia="Times New Roman" w:hAnsi="Calibri Light" w:cs="Calibri Light"/>
          <w:color w:val="0D0D0D" w:themeColor="text1" w:themeTint="F2"/>
          <w:sz w:val="24"/>
          <w:szCs w:val="26"/>
          <w:lang w:eastAsia="en-AU"/>
        </w:rPr>
        <w:t xml:space="preserve">, </w:t>
      </w:r>
    </w:p>
    <w:p w:rsidR="00487F9E" w:rsidRDefault="00487F9E"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487F9E" w:rsidRDefault="00487F9E"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E3304" w:rsidRPr="005622C9" w:rsidRDefault="00487F9E"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lastRenderedPageBreak/>
        <w:t>A</w:t>
      </w:r>
      <w:r w:rsidR="00881946" w:rsidRPr="005622C9">
        <w:rPr>
          <w:rFonts w:ascii="Calibri Light" w:eastAsia="Times New Roman" w:hAnsi="Calibri Light" w:cs="Calibri Light"/>
          <w:color w:val="0D0D0D" w:themeColor="text1" w:themeTint="F2"/>
          <w:sz w:val="24"/>
          <w:szCs w:val="26"/>
          <w:lang w:eastAsia="en-AU"/>
        </w:rPr>
        <w:t>n</w:t>
      </w:r>
      <w:r>
        <w:rPr>
          <w:rFonts w:ascii="Calibri Light" w:eastAsia="Times New Roman" w:hAnsi="Calibri Light" w:cs="Calibri Light"/>
          <w:color w:val="0D0D0D" w:themeColor="text1" w:themeTint="F2"/>
          <w:sz w:val="24"/>
          <w:szCs w:val="26"/>
          <w:lang w:eastAsia="en-AU"/>
        </w:rPr>
        <w:t>d</w:t>
      </w:r>
      <w:r w:rsidR="00881946" w:rsidRPr="005622C9">
        <w:rPr>
          <w:rFonts w:ascii="Calibri Light" w:eastAsia="Times New Roman" w:hAnsi="Calibri Light" w:cs="Calibri Light"/>
          <w:color w:val="0D0D0D" w:themeColor="text1" w:themeTint="F2"/>
          <w:sz w:val="24"/>
          <w:szCs w:val="26"/>
          <w:lang w:eastAsia="en-AU"/>
        </w:rPr>
        <w:t xml:space="preserve"> so </w:t>
      </w:r>
      <w:r w:rsidR="00D257FD" w:rsidRPr="005622C9">
        <w:rPr>
          <w:rFonts w:ascii="Calibri Light" w:eastAsia="Times New Roman" w:hAnsi="Calibri Light" w:cs="Calibri Light"/>
          <w:color w:val="0D0D0D" w:themeColor="text1" w:themeTint="F2"/>
          <w:sz w:val="24"/>
          <w:szCs w:val="26"/>
          <w:lang w:eastAsia="en-AU"/>
        </w:rPr>
        <w:t>the overall</w:t>
      </w:r>
      <w:r w:rsidR="008E3304" w:rsidRPr="005622C9">
        <w:rPr>
          <w:rFonts w:ascii="Calibri Light" w:eastAsia="Times New Roman" w:hAnsi="Calibri Light" w:cs="Calibri Light"/>
          <w:color w:val="0D0D0D" w:themeColor="text1" w:themeTint="F2"/>
          <w:sz w:val="24"/>
          <w:szCs w:val="26"/>
          <w:lang w:eastAsia="en-AU"/>
        </w:rPr>
        <w:t xml:space="preserve"> V</w:t>
      </w:r>
      <w:r w:rsidR="008E3304"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008E3304" w:rsidRPr="005622C9">
        <w:rPr>
          <w:rFonts w:ascii="Calibri Light" w:eastAsia="Times New Roman" w:hAnsi="Calibri Light" w:cs="Calibri Light"/>
          <w:color w:val="0D0D0D" w:themeColor="text1" w:themeTint="F2"/>
          <w:sz w:val="24"/>
          <w:szCs w:val="26"/>
          <w:lang w:eastAsia="en-AU"/>
        </w:rPr>
        <w:t> is equal just to Q1’s V</w:t>
      </w:r>
      <w:r w:rsidR="008E3304"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008E3304" w:rsidRPr="005622C9">
        <w:rPr>
          <w:rFonts w:ascii="Calibri Light" w:eastAsia="Times New Roman" w:hAnsi="Calibri Light" w:cs="Calibri Light"/>
          <w:color w:val="0D0D0D" w:themeColor="text1" w:themeTint="F2"/>
          <w:sz w:val="24"/>
          <w:szCs w:val="26"/>
          <w:lang w:eastAsia="en-AU"/>
        </w:rPr>
        <w:t>.</w:t>
      </w:r>
      <w:r w:rsidR="00D257FD" w:rsidRPr="005622C9">
        <w:rPr>
          <w:rFonts w:ascii="Calibri Light" w:eastAsia="Times New Roman" w:hAnsi="Calibri Light" w:cs="Calibri Light"/>
          <w:color w:val="0D0D0D" w:themeColor="text1" w:themeTint="F2"/>
          <w:sz w:val="24"/>
          <w:szCs w:val="26"/>
          <w:lang w:eastAsia="en-AU"/>
        </w:rPr>
        <w:t xml:space="preserve"> So the Sziklai pair does not suffer as badly as the Darlington in terms of V</w:t>
      </w:r>
      <w:r w:rsidR="00D257FD"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p>
    <w:p w:rsidR="00D257FD" w:rsidRPr="005622C9" w:rsidRDefault="00D257FD"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FD2C41"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The </w:t>
      </w:r>
      <w:proofErr w:type="gramStart"/>
      <w:r w:rsidR="00857524" w:rsidRPr="005622C9">
        <w:rPr>
          <w:rFonts w:ascii="Calibri Light" w:eastAsia="Times New Roman" w:hAnsi="Calibri Light" w:cs="Calibri Light"/>
          <w:color w:val="0D0D0D" w:themeColor="text1" w:themeTint="F2"/>
          <w:sz w:val="24"/>
          <w:szCs w:val="26"/>
          <w:lang w:eastAsia="en-AU"/>
        </w:rPr>
        <w:t>Sziklai’ s</w:t>
      </w:r>
      <w:proofErr w:type="gramEnd"/>
      <w:r w:rsidRPr="005622C9">
        <w:rPr>
          <w:rFonts w:ascii="Calibri Light" w:eastAsia="Times New Roman" w:hAnsi="Calibri Light" w:cs="Calibri Light"/>
          <w:color w:val="0D0D0D" w:themeColor="text1" w:themeTint="F2"/>
          <w:sz w:val="24"/>
          <w:szCs w:val="26"/>
          <w:lang w:eastAsia="en-AU"/>
        </w:rPr>
        <w:t xml:space="preserve">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is also more stable with load variations than that of the Darlington. This is because the overall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xml:space="preserve"> is not impacted by Q2’s collector current but defined only by Q1’s collector current, which does not vary nearly as much. </w:t>
      </w:r>
    </w:p>
    <w:p w:rsidR="00881946" w:rsidRPr="005622C9" w:rsidRDefault="00881946"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Additionally, Q1 will typically operate over a lower temperature range since it does not see the same level of current as Q2, further improving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stability.</w:t>
      </w:r>
    </w:p>
    <w:p w:rsidR="00857524" w:rsidRPr="005622C9" w:rsidRDefault="00D257FD"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Here, t</w:t>
      </w:r>
      <w:r w:rsidR="008E3304" w:rsidRPr="005622C9">
        <w:rPr>
          <w:rFonts w:ascii="Calibri Light" w:eastAsia="Times New Roman" w:hAnsi="Calibri Light" w:cs="Calibri Light"/>
          <w:color w:val="0D0D0D" w:themeColor="text1" w:themeTint="F2"/>
          <w:sz w:val="24"/>
          <w:szCs w:val="26"/>
          <w:lang w:eastAsia="en-AU"/>
        </w:rPr>
        <w:t xml:space="preserve">he Sziklai pair </w:t>
      </w:r>
      <w:r w:rsidR="00857524" w:rsidRPr="005622C9">
        <w:rPr>
          <w:rFonts w:ascii="Calibri Light" w:eastAsia="Times New Roman" w:hAnsi="Calibri Light" w:cs="Calibri Light"/>
          <w:color w:val="0D0D0D" w:themeColor="text1" w:themeTint="F2"/>
          <w:sz w:val="24"/>
          <w:szCs w:val="26"/>
          <w:lang w:eastAsia="en-AU"/>
        </w:rPr>
        <w:t>has an</w:t>
      </w:r>
      <w:r w:rsidR="008E3304" w:rsidRPr="005622C9">
        <w:rPr>
          <w:rFonts w:ascii="Calibri Light" w:eastAsia="Times New Roman" w:hAnsi="Calibri Light" w:cs="Calibri Light"/>
          <w:color w:val="0D0D0D" w:themeColor="text1" w:themeTint="F2"/>
          <w:sz w:val="24"/>
          <w:szCs w:val="26"/>
          <w:lang w:eastAsia="en-AU"/>
        </w:rPr>
        <w:t xml:space="preserve"> advantage over the Darlington in terms of both the level </w:t>
      </w:r>
      <w:r w:rsidR="002905CC" w:rsidRPr="005622C9">
        <w:rPr>
          <w:rFonts w:ascii="Calibri Light" w:eastAsia="Times New Roman" w:hAnsi="Calibri Light" w:cs="Calibri Light"/>
          <w:color w:val="0D0D0D" w:themeColor="text1" w:themeTint="F2"/>
          <w:sz w:val="24"/>
          <w:szCs w:val="26"/>
          <w:lang w:eastAsia="en-AU"/>
        </w:rPr>
        <w:t xml:space="preserve">of the </w:t>
      </w:r>
      <w:r w:rsidR="008E3304" w:rsidRPr="005622C9">
        <w:rPr>
          <w:rFonts w:ascii="Calibri Light" w:eastAsia="Times New Roman" w:hAnsi="Calibri Light" w:cs="Calibri Light"/>
          <w:color w:val="0D0D0D" w:themeColor="text1" w:themeTint="F2"/>
          <w:sz w:val="24"/>
          <w:szCs w:val="26"/>
          <w:lang w:eastAsia="en-AU"/>
        </w:rPr>
        <w:t>V</w:t>
      </w:r>
      <w:r w:rsidR="008E3304"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008E3304" w:rsidRPr="005622C9">
        <w:rPr>
          <w:rFonts w:ascii="Calibri Light" w:eastAsia="Times New Roman" w:hAnsi="Calibri Light" w:cs="Calibri Light"/>
          <w:color w:val="0D0D0D" w:themeColor="text1" w:themeTint="F2"/>
          <w:sz w:val="24"/>
          <w:szCs w:val="26"/>
          <w:lang w:eastAsia="en-AU"/>
        </w:rPr>
        <w:t xml:space="preserve"> </w:t>
      </w:r>
      <w:r w:rsidR="002905CC" w:rsidRPr="005622C9">
        <w:rPr>
          <w:rFonts w:ascii="Calibri Light" w:eastAsia="Times New Roman" w:hAnsi="Calibri Light" w:cs="Calibri Light"/>
          <w:color w:val="0D0D0D" w:themeColor="text1" w:themeTint="F2"/>
          <w:sz w:val="24"/>
          <w:szCs w:val="26"/>
          <w:lang w:eastAsia="en-AU"/>
        </w:rPr>
        <w:t xml:space="preserve">in its </w:t>
      </w:r>
      <w:r w:rsidR="008E3304" w:rsidRPr="005622C9">
        <w:rPr>
          <w:rFonts w:ascii="Calibri Light" w:eastAsia="Times New Roman" w:hAnsi="Calibri Light" w:cs="Calibri Light"/>
          <w:color w:val="0D0D0D" w:themeColor="text1" w:themeTint="F2"/>
          <w:sz w:val="24"/>
          <w:szCs w:val="26"/>
          <w:lang w:eastAsia="en-AU"/>
        </w:rPr>
        <w:t>stability of its V</w:t>
      </w:r>
      <w:r w:rsidR="008E3304"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008E3304" w:rsidRPr="005622C9">
        <w:rPr>
          <w:rFonts w:ascii="Calibri Light" w:eastAsia="Times New Roman" w:hAnsi="Calibri Light" w:cs="Calibri Light"/>
          <w:color w:val="0D0D0D" w:themeColor="text1" w:themeTint="F2"/>
          <w:sz w:val="24"/>
          <w:szCs w:val="26"/>
          <w:lang w:eastAsia="en-AU"/>
        </w:rPr>
        <w:t xml:space="preserve">. </w:t>
      </w:r>
    </w:p>
    <w:p w:rsidR="00E17686" w:rsidRPr="005622C9" w:rsidRDefault="00E17686"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81946"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This effect is often exploited in the push-pull output stages of Class AB audio amplifiers where the lower and more stable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00881946" w:rsidRPr="005622C9">
        <w:rPr>
          <w:rFonts w:ascii="Calibri Light" w:eastAsia="Times New Roman" w:hAnsi="Calibri Light" w:cs="Calibri Light"/>
          <w:color w:val="0D0D0D" w:themeColor="text1" w:themeTint="F2"/>
          <w:sz w:val="24"/>
          <w:szCs w:val="26"/>
          <w:lang w:eastAsia="en-AU"/>
        </w:rPr>
        <w:t> makes biasing much easier.</w:t>
      </w: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D257FD" w:rsidRPr="005622C9" w:rsidRDefault="00881946"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noProof/>
          <w:color w:val="0D0D0D" w:themeColor="text1" w:themeTint="F2"/>
          <w:sz w:val="24"/>
          <w:szCs w:val="26"/>
          <w:bdr w:val="none" w:sz="0" w:space="0" w:color="auto" w:frame="1"/>
          <w:lang w:eastAsia="en-AU"/>
        </w:rPr>
        <w:t xml:space="preserve">         </w:t>
      </w:r>
      <w:r w:rsidR="00857524" w:rsidRPr="005622C9">
        <w:rPr>
          <w:rFonts w:ascii="Calibri Light" w:eastAsia="Times New Roman" w:hAnsi="Calibri Light" w:cs="Calibri Light"/>
          <w:noProof/>
          <w:color w:val="0D0D0D" w:themeColor="text1" w:themeTint="F2"/>
          <w:sz w:val="24"/>
          <w:szCs w:val="26"/>
          <w:bdr w:val="none" w:sz="0" w:space="0" w:color="auto" w:frame="1"/>
          <w:lang w:eastAsia="en-AU"/>
        </w:rPr>
        <w:t xml:space="preserve">   </w:t>
      </w:r>
      <w:r w:rsidR="008E3304" w:rsidRPr="005622C9">
        <w:rPr>
          <w:rFonts w:ascii="Calibri Light" w:eastAsia="Times New Roman" w:hAnsi="Calibri Light" w:cs="Calibri Light"/>
          <w:noProof/>
          <w:color w:val="0D0D0D" w:themeColor="text1" w:themeTint="F2"/>
          <w:sz w:val="24"/>
          <w:szCs w:val="26"/>
          <w:bdr w:val="none" w:sz="0" w:space="0" w:color="auto" w:frame="1"/>
          <w:lang w:eastAsia="en-AU"/>
        </w:rPr>
        <w:drawing>
          <wp:inline distT="0" distB="0" distL="0" distR="0" wp14:anchorId="0397BA27" wp14:editId="39B83356">
            <wp:extent cx="5932069" cy="3116275"/>
            <wp:effectExtent l="0" t="0" r="0" b="8255"/>
            <wp:docPr id="2" name="Picture 2" descr="https://i0.wp.com/circuitcellar.com/wp-content/uploads/2020/12/0013-Darlington_vs_Sziklai_Artwork_Figure_3.png?resize=659%2C387&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0.wp.com/circuitcellar.com/wp-content/uploads/2020/12/0013-Darlington_vs_Sziklai_Artwork_Figure_3.png?resize=659%2C387&amp;ssl=1">
                      <a:hlinkClick r:id="rId12"/>
                    </pic:cNvPr>
                    <pic:cNvPicPr>
                      <a:picLocks noChangeAspect="1" noChangeArrowheads="1"/>
                    </pic:cNvPicPr>
                  </pic:nvPicPr>
                  <pic:blipFill rotWithShape="1">
                    <a:blip r:embed="rId13" cstate="email">
                      <a:extLst>
                        <a:ext uri="{28A0092B-C50C-407E-A947-70E740481C1C}">
                          <a14:useLocalDpi xmlns:a14="http://schemas.microsoft.com/office/drawing/2010/main"/>
                        </a:ext>
                      </a:extLst>
                    </a:blip>
                    <a:srcRect l="3847" t="7936" r="1630" b="7531"/>
                    <a:stretch/>
                  </pic:blipFill>
                  <pic:spPr bwMode="auto">
                    <a:xfrm>
                      <a:off x="0" y="0"/>
                      <a:ext cx="5932605" cy="3116557"/>
                    </a:xfrm>
                    <a:prstGeom prst="rect">
                      <a:avLst/>
                    </a:prstGeom>
                    <a:noFill/>
                    <a:ln>
                      <a:noFill/>
                    </a:ln>
                    <a:extLst>
                      <a:ext uri="{53640926-AAD7-44D8-BBD7-CCE9431645EC}">
                        <a14:shadowObscured xmlns:a14="http://schemas.microsoft.com/office/drawing/2010/main"/>
                      </a:ext>
                    </a:extLst>
                  </pic:spPr>
                </pic:pic>
              </a:graphicData>
            </a:graphic>
          </wp:inline>
        </w:drawing>
      </w:r>
      <w:r w:rsidR="00FD2C41" w:rsidRPr="005622C9">
        <w:rPr>
          <w:rFonts w:ascii="Calibri Light" w:eastAsia="Times New Roman" w:hAnsi="Calibri Light" w:cs="Calibri Light"/>
          <w:color w:val="0D0D0D" w:themeColor="text1" w:themeTint="F2"/>
          <w:sz w:val="24"/>
          <w:szCs w:val="26"/>
          <w:lang w:eastAsia="en-AU"/>
        </w:rPr>
        <w:t xml:space="preserve"> </w:t>
      </w:r>
    </w:p>
    <w:p w:rsidR="00857524" w:rsidRPr="005622C9" w:rsidRDefault="00857524"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81946" w:rsidRPr="005622C9" w:rsidRDefault="00857524"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Let’s t</w:t>
      </w:r>
      <w:r w:rsidR="00881946" w:rsidRPr="005622C9">
        <w:rPr>
          <w:rFonts w:ascii="Calibri Light" w:eastAsia="Times New Roman" w:hAnsi="Calibri Light" w:cs="Calibri Light"/>
          <w:color w:val="0D0D0D" w:themeColor="text1" w:themeTint="F2"/>
          <w:sz w:val="24"/>
          <w:szCs w:val="26"/>
          <w:lang w:eastAsia="en-AU"/>
        </w:rPr>
        <w:t xml:space="preserve">ake </w:t>
      </w:r>
      <w:r w:rsidR="00FD2C41" w:rsidRPr="005622C9">
        <w:rPr>
          <w:rFonts w:ascii="Calibri Light" w:eastAsia="Times New Roman" w:hAnsi="Calibri Light" w:cs="Calibri Light"/>
          <w:color w:val="0D0D0D" w:themeColor="text1" w:themeTint="F2"/>
          <w:sz w:val="24"/>
          <w:szCs w:val="26"/>
          <w:lang w:eastAsia="en-AU"/>
        </w:rPr>
        <w:t>a look and see how this works in practice</w:t>
      </w:r>
      <w:r w:rsidR="00881946" w:rsidRPr="005622C9">
        <w:rPr>
          <w:rFonts w:ascii="Calibri Light" w:eastAsia="Times New Roman" w:hAnsi="Calibri Light" w:cs="Calibri Light"/>
          <w:color w:val="0D0D0D" w:themeColor="text1" w:themeTint="F2"/>
          <w:sz w:val="24"/>
          <w:szCs w:val="26"/>
          <w:lang w:eastAsia="en-AU"/>
        </w:rPr>
        <w:t>, but note</w:t>
      </w:r>
      <w:r w:rsidR="00FD2C41" w:rsidRPr="005622C9">
        <w:rPr>
          <w:rFonts w:ascii="Calibri Light" w:eastAsia="Times New Roman" w:hAnsi="Calibri Light" w:cs="Calibri Light"/>
          <w:color w:val="0D0D0D" w:themeColor="text1" w:themeTint="F2"/>
          <w:sz w:val="24"/>
          <w:szCs w:val="26"/>
          <w:lang w:eastAsia="en-AU"/>
        </w:rPr>
        <w:t xml:space="preserve"> </w:t>
      </w:r>
      <w:r w:rsidR="00881946" w:rsidRPr="005622C9">
        <w:rPr>
          <w:rFonts w:ascii="Calibri Light" w:eastAsia="Times New Roman" w:hAnsi="Calibri Light" w:cs="Calibri Light"/>
          <w:color w:val="0D0D0D" w:themeColor="text1" w:themeTint="F2"/>
          <w:sz w:val="24"/>
          <w:szCs w:val="26"/>
          <w:lang w:eastAsia="en-AU"/>
        </w:rPr>
        <w:t xml:space="preserve">this </w:t>
      </w:r>
      <w:r w:rsidR="00FD2C41" w:rsidRPr="005622C9">
        <w:rPr>
          <w:rFonts w:ascii="Calibri Light" w:eastAsia="Times New Roman" w:hAnsi="Calibri Light" w:cs="Calibri Light"/>
          <w:color w:val="0D0D0D" w:themeColor="text1" w:themeTint="F2"/>
          <w:sz w:val="24"/>
          <w:szCs w:val="26"/>
          <w:lang w:eastAsia="en-AU"/>
        </w:rPr>
        <w:t xml:space="preserve">is a hypothetical example. </w:t>
      </w:r>
    </w:p>
    <w:p w:rsidR="00857524" w:rsidRPr="005622C9" w:rsidRDefault="00FD2C41"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Most of the analysis is identical for the Darlington &amp; Sziklai cases. We want an output current that varies over the range of 10mA to 10A and have transistors with current gains </w:t>
      </w:r>
      <w:r w:rsidR="00857524" w:rsidRPr="005622C9">
        <w:rPr>
          <w:rFonts w:ascii="Calibri Light" w:eastAsia="Times New Roman" w:hAnsi="Calibri Light" w:cs="Calibri Light"/>
          <w:color w:val="0D0D0D" w:themeColor="text1" w:themeTint="F2"/>
          <w:sz w:val="24"/>
          <w:szCs w:val="26"/>
          <w:lang w:eastAsia="en-AU"/>
        </w:rPr>
        <w:t>of 100 and base resistors of 50 Ω</w:t>
      </w:r>
      <w:r w:rsidRPr="005622C9">
        <w:rPr>
          <w:rFonts w:ascii="Calibri Light" w:eastAsia="Times New Roman" w:hAnsi="Calibri Light" w:cs="Calibri Light"/>
          <w:color w:val="0D0D0D" w:themeColor="text1" w:themeTint="F2"/>
          <w:sz w:val="24"/>
          <w:szCs w:val="26"/>
          <w:lang w:eastAsia="en-AU"/>
        </w:rPr>
        <w:t>. The 1000:1 current range in Q2 gives an approximate change in its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xml:space="preserve"> of 180mV at room temperature (it would be way worse if we took temperature into account). </w:t>
      </w:r>
    </w:p>
    <w:p w:rsidR="00857524" w:rsidRPr="005622C9" w:rsidRDefault="00857524"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E17686" w:rsidRPr="005622C9" w:rsidRDefault="00FD2C41"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In each case we will see approximately 0.6V across the base resistor, which means about 12mA will flow through it. Q2’s base current will vary over the range 10mA to 10mA, so Q1’s collector current will be this plus the current through the base resistor, or 12-22mA which is a 1.8:1 range. </w:t>
      </w:r>
    </w:p>
    <w:p w:rsidR="00FD2C41" w:rsidRPr="005622C9" w:rsidRDefault="00FD2C41"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Q1’s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will therefore only vary by about 15mV over the full current range.</w:t>
      </w:r>
    </w:p>
    <w:p w:rsidR="00857524" w:rsidRPr="005622C9" w:rsidRDefault="00857524" w:rsidP="00FD2C41">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This figure </w:t>
      </w:r>
      <w:r w:rsidR="00881946" w:rsidRPr="005622C9">
        <w:rPr>
          <w:rFonts w:ascii="Calibri Light" w:eastAsia="Times New Roman" w:hAnsi="Calibri Light" w:cs="Calibri Light"/>
          <w:color w:val="0D0D0D" w:themeColor="text1" w:themeTint="F2"/>
          <w:sz w:val="24"/>
          <w:szCs w:val="26"/>
          <w:lang w:eastAsia="en-AU"/>
        </w:rPr>
        <w:t xml:space="preserve">above </w:t>
      </w:r>
      <w:r w:rsidRPr="005622C9">
        <w:rPr>
          <w:rFonts w:ascii="Calibri Light" w:eastAsia="Times New Roman" w:hAnsi="Calibri Light" w:cs="Calibri Light"/>
          <w:color w:val="0D0D0D" w:themeColor="text1" w:themeTint="F2"/>
          <w:sz w:val="24"/>
          <w:szCs w:val="26"/>
          <w:lang w:eastAsia="en-AU"/>
        </w:rPr>
        <w:t>shows how the resistor reduces the range of collector current seen by Q1 compared with Q2 in both circuits. In the case of the Sziklai pair only Q1’s VBE contributes to the overall VBE, meaning that there is much less variation with current than the Darlington.</w:t>
      </w:r>
    </w:p>
    <w:p w:rsidR="0085752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In the case of the Darlington, both Q1 and Q2’s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are in play so the overall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xml:space="preserve"> will change by 195mV over the 10mA to 10A range. </w:t>
      </w:r>
    </w:p>
    <w:p w:rsidR="008E3304" w:rsidRPr="005622C9" w:rsidRDefault="008E3304"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In the case of the Sziklai, only Q1’s V</w:t>
      </w:r>
      <w:r w:rsidRPr="005622C9">
        <w:rPr>
          <w:rFonts w:ascii="Calibri Light" w:eastAsia="Times New Roman" w:hAnsi="Calibri Light" w:cs="Calibri Light"/>
          <w:color w:val="0D0D0D" w:themeColor="text1" w:themeTint="F2"/>
          <w:sz w:val="24"/>
          <w:szCs w:val="26"/>
          <w:bdr w:val="none" w:sz="0" w:space="0" w:color="auto" w:frame="1"/>
          <w:vertAlign w:val="subscript"/>
          <w:lang w:eastAsia="en-AU"/>
        </w:rPr>
        <w:t>BE</w:t>
      </w:r>
      <w:r w:rsidRPr="005622C9">
        <w:rPr>
          <w:rFonts w:ascii="Calibri Light" w:eastAsia="Times New Roman" w:hAnsi="Calibri Light" w:cs="Calibri Light"/>
          <w:color w:val="0D0D0D" w:themeColor="text1" w:themeTint="F2"/>
          <w:sz w:val="24"/>
          <w:szCs w:val="26"/>
          <w:lang w:eastAsia="en-AU"/>
        </w:rPr>
        <w:t> matters, with a variation of only 15mV over the same load range—more than an order of magnitude</w:t>
      </w:r>
      <w:r w:rsidR="00E17686" w:rsidRPr="005622C9">
        <w:rPr>
          <w:rFonts w:ascii="Calibri Light" w:eastAsia="Times New Roman" w:hAnsi="Calibri Light" w:cs="Calibri Light"/>
          <w:color w:val="0D0D0D" w:themeColor="text1" w:themeTint="F2"/>
          <w:sz w:val="24"/>
          <w:szCs w:val="26"/>
          <w:lang w:eastAsia="en-AU"/>
        </w:rPr>
        <w:t>,</w:t>
      </w:r>
      <w:r w:rsidRPr="005622C9">
        <w:rPr>
          <w:rFonts w:ascii="Calibri Light" w:eastAsia="Times New Roman" w:hAnsi="Calibri Light" w:cs="Calibri Light"/>
          <w:color w:val="0D0D0D" w:themeColor="text1" w:themeTint="F2"/>
          <w:sz w:val="24"/>
          <w:szCs w:val="26"/>
          <w:lang w:eastAsia="en-AU"/>
        </w:rPr>
        <w:t xml:space="preserve"> better than the Darlington.</w:t>
      </w:r>
    </w:p>
    <w:p w:rsidR="00881946" w:rsidRPr="005622C9" w:rsidRDefault="00881946"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81946" w:rsidRPr="005622C9" w:rsidRDefault="00881946"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81946" w:rsidRPr="005622C9" w:rsidRDefault="00881946" w:rsidP="00E17686">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b/>
          <w:color w:val="0D0D0D" w:themeColor="text1" w:themeTint="F2"/>
          <w:sz w:val="24"/>
          <w:szCs w:val="26"/>
          <w:lang w:eastAsia="en-AU"/>
        </w:rPr>
        <w:t>The Down S</w:t>
      </w:r>
      <w:r w:rsidR="00E17686" w:rsidRPr="005622C9">
        <w:rPr>
          <w:rFonts w:ascii="Calibri Light" w:eastAsia="Times New Roman" w:hAnsi="Calibri Light" w:cs="Calibri Light"/>
          <w:b/>
          <w:color w:val="0D0D0D" w:themeColor="text1" w:themeTint="F2"/>
          <w:sz w:val="24"/>
          <w:szCs w:val="26"/>
          <w:lang w:eastAsia="en-AU"/>
        </w:rPr>
        <w:t>ide</w:t>
      </w:r>
      <w:r w:rsidRPr="005622C9">
        <w:rPr>
          <w:rFonts w:ascii="Calibri Light" w:eastAsia="Times New Roman" w:hAnsi="Calibri Light" w:cs="Calibri Light"/>
          <w:color w:val="0D0D0D" w:themeColor="text1" w:themeTint="F2"/>
          <w:sz w:val="24"/>
          <w:szCs w:val="26"/>
          <w:lang w:eastAsia="en-AU"/>
        </w:rPr>
        <w:t>:</w:t>
      </w:r>
    </w:p>
    <w:p w:rsidR="00881946" w:rsidRPr="005622C9" w:rsidRDefault="00881946"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D257FD" w:rsidRDefault="00881946"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As with all </w:t>
      </w:r>
      <w:r w:rsidR="00D257FD" w:rsidRPr="005622C9">
        <w:rPr>
          <w:rFonts w:ascii="Calibri Light" w:eastAsia="Times New Roman" w:hAnsi="Calibri Light" w:cs="Calibri Light"/>
          <w:color w:val="0D0D0D" w:themeColor="text1" w:themeTint="F2"/>
          <w:sz w:val="24"/>
          <w:szCs w:val="26"/>
          <w:lang w:eastAsia="en-AU"/>
        </w:rPr>
        <w:t>things and circuits,</w:t>
      </w:r>
      <w:r w:rsidRPr="005622C9">
        <w:rPr>
          <w:rFonts w:ascii="Calibri Light" w:eastAsia="Times New Roman" w:hAnsi="Calibri Light" w:cs="Calibri Light"/>
          <w:color w:val="0D0D0D" w:themeColor="text1" w:themeTint="F2"/>
          <w:sz w:val="24"/>
          <w:szCs w:val="26"/>
          <w:lang w:eastAsia="en-AU"/>
        </w:rPr>
        <w:t xml:space="preserve"> there are positives and negati</w:t>
      </w:r>
      <w:r w:rsidR="00D257FD" w:rsidRPr="005622C9">
        <w:rPr>
          <w:rFonts w:ascii="Calibri Light" w:eastAsia="Times New Roman" w:hAnsi="Calibri Light" w:cs="Calibri Light"/>
          <w:color w:val="0D0D0D" w:themeColor="text1" w:themeTint="F2"/>
          <w:sz w:val="24"/>
          <w:szCs w:val="26"/>
          <w:lang w:eastAsia="en-AU"/>
        </w:rPr>
        <w:t>ves to each configuration.</w:t>
      </w:r>
    </w:p>
    <w:p w:rsidR="00487F9E" w:rsidRPr="005622C9" w:rsidRDefault="00487F9E"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81946" w:rsidRPr="005622C9" w:rsidRDefault="00D257FD"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r w:rsidRPr="005622C9">
        <w:rPr>
          <w:rFonts w:ascii="Calibri Light" w:eastAsia="Times New Roman" w:hAnsi="Calibri Light" w:cs="Calibri Light"/>
          <w:color w:val="0D0D0D" w:themeColor="text1" w:themeTint="F2"/>
          <w:sz w:val="24"/>
          <w:szCs w:val="26"/>
          <w:lang w:eastAsia="en-AU"/>
        </w:rPr>
        <w:t xml:space="preserve">The Sziklai Pair is more prone to oscillation then the Darlington’s. This is the case, where the load being driven, is of a higher impedance, so care must be taken in circuit design and </w:t>
      </w:r>
      <w:r w:rsidR="00487F9E">
        <w:rPr>
          <w:rFonts w:ascii="Calibri Light" w:eastAsia="Times New Roman" w:hAnsi="Calibri Light" w:cs="Calibri Light"/>
          <w:color w:val="0D0D0D" w:themeColor="text1" w:themeTint="F2"/>
          <w:sz w:val="24"/>
          <w:szCs w:val="26"/>
          <w:lang w:eastAsia="en-AU"/>
        </w:rPr>
        <w:t xml:space="preserve">its </w:t>
      </w:r>
      <w:r w:rsidRPr="005622C9">
        <w:rPr>
          <w:rFonts w:ascii="Calibri Light" w:eastAsia="Times New Roman" w:hAnsi="Calibri Light" w:cs="Calibri Light"/>
          <w:color w:val="0D0D0D" w:themeColor="text1" w:themeTint="F2"/>
          <w:sz w:val="24"/>
          <w:szCs w:val="26"/>
          <w:lang w:eastAsia="en-AU"/>
        </w:rPr>
        <w:t>implementation.</w:t>
      </w:r>
    </w:p>
    <w:p w:rsidR="00D257FD" w:rsidRPr="005622C9" w:rsidRDefault="00D257FD"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881946" w:rsidRPr="005622C9" w:rsidRDefault="00881946" w:rsidP="008E3304">
      <w:pPr>
        <w:shd w:val="clear" w:color="auto" w:fill="FFFFFF"/>
        <w:textAlignment w:val="baseline"/>
        <w:rPr>
          <w:rFonts w:ascii="Calibri Light" w:eastAsia="Times New Roman" w:hAnsi="Calibri Light" w:cs="Calibri Light"/>
          <w:color w:val="0D0D0D" w:themeColor="text1" w:themeTint="F2"/>
          <w:sz w:val="24"/>
          <w:szCs w:val="26"/>
          <w:lang w:eastAsia="en-AU"/>
        </w:rPr>
      </w:pPr>
    </w:p>
    <w:p w:rsidR="00D71403" w:rsidRPr="005622C9" w:rsidRDefault="002B7258">
      <w:pPr>
        <w:rPr>
          <w:color w:val="0D0D0D" w:themeColor="text1" w:themeTint="F2"/>
          <w:sz w:val="20"/>
        </w:rPr>
      </w:pPr>
      <w:bookmarkStart w:id="0" w:name="_GoBack"/>
      <w:bookmarkEnd w:id="0"/>
    </w:p>
    <w:sectPr w:rsidR="00D71403" w:rsidRPr="005622C9" w:rsidSect="00487F9E">
      <w:headerReference w:type="default" r:id="rId14"/>
      <w:pgSz w:w="11906" w:h="16838"/>
      <w:pgMar w:top="720" w:right="720" w:bottom="720" w:left="720" w:header="57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258" w:rsidRDefault="002B7258" w:rsidP="008E3304">
      <w:r>
        <w:separator/>
      </w:r>
    </w:p>
  </w:endnote>
  <w:endnote w:type="continuationSeparator" w:id="0">
    <w:p w:rsidR="002B7258" w:rsidRDefault="002B7258" w:rsidP="008E3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258" w:rsidRDefault="002B7258" w:rsidP="008E3304">
      <w:r>
        <w:separator/>
      </w:r>
    </w:p>
  </w:footnote>
  <w:footnote w:type="continuationSeparator" w:id="0">
    <w:p w:rsidR="002B7258" w:rsidRDefault="002B7258" w:rsidP="008E33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3304" w:rsidRPr="008E3304" w:rsidRDefault="008E3304" w:rsidP="008E3304">
    <w:pPr>
      <w:pStyle w:val="Header"/>
      <w:jc w:val="center"/>
      <w:rPr>
        <w:rFonts w:cstheme="minorHAnsi"/>
        <w:i/>
        <w:sz w:val="18"/>
      </w:rPr>
    </w:pPr>
    <w:r w:rsidRPr="008E3304">
      <w:rPr>
        <w:rFonts w:eastAsia="Times New Roman" w:cstheme="minorHAnsi"/>
        <w:i/>
        <w:color w:val="232323"/>
        <w:kern w:val="36"/>
        <w:sz w:val="40"/>
        <w:szCs w:val="48"/>
        <w:lang w:eastAsia="en-AU"/>
      </w:rPr>
      <w:t>Sziklai Pair vs Darlington pair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7F0CA8"/>
    <w:multiLevelType w:val="hybridMultilevel"/>
    <w:tmpl w:val="9C02A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304"/>
    <w:rsid w:val="00033E24"/>
    <w:rsid w:val="00094A4E"/>
    <w:rsid w:val="00181EE4"/>
    <w:rsid w:val="002905CC"/>
    <w:rsid w:val="002A2514"/>
    <w:rsid w:val="002B7258"/>
    <w:rsid w:val="00487F9E"/>
    <w:rsid w:val="005622C9"/>
    <w:rsid w:val="00836AE2"/>
    <w:rsid w:val="00857524"/>
    <w:rsid w:val="00881946"/>
    <w:rsid w:val="008E3304"/>
    <w:rsid w:val="00A148F7"/>
    <w:rsid w:val="00A5405B"/>
    <w:rsid w:val="00B87264"/>
    <w:rsid w:val="00CA719E"/>
    <w:rsid w:val="00D257FD"/>
    <w:rsid w:val="00E17686"/>
    <w:rsid w:val="00E447A4"/>
    <w:rsid w:val="00E9503B"/>
    <w:rsid w:val="00FD2C4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6789D4-B6F3-46D4-B106-989F47C14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3304"/>
    <w:pPr>
      <w:tabs>
        <w:tab w:val="center" w:pos="4513"/>
        <w:tab w:val="right" w:pos="9026"/>
      </w:tabs>
    </w:pPr>
  </w:style>
  <w:style w:type="character" w:customStyle="1" w:styleId="HeaderChar">
    <w:name w:val="Header Char"/>
    <w:basedOn w:val="DefaultParagraphFont"/>
    <w:link w:val="Header"/>
    <w:uiPriority w:val="99"/>
    <w:rsid w:val="008E3304"/>
  </w:style>
  <w:style w:type="paragraph" w:styleId="Footer">
    <w:name w:val="footer"/>
    <w:basedOn w:val="Normal"/>
    <w:link w:val="FooterChar"/>
    <w:uiPriority w:val="99"/>
    <w:unhideWhenUsed/>
    <w:rsid w:val="008E3304"/>
    <w:pPr>
      <w:tabs>
        <w:tab w:val="center" w:pos="4513"/>
        <w:tab w:val="right" w:pos="9026"/>
      </w:tabs>
    </w:pPr>
  </w:style>
  <w:style w:type="character" w:customStyle="1" w:styleId="FooterChar">
    <w:name w:val="Footer Char"/>
    <w:basedOn w:val="DefaultParagraphFont"/>
    <w:link w:val="Footer"/>
    <w:uiPriority w:val="99"/>
    <w:rsid w:val="008E3304"/>
  </w:style>
  <w:style w:type="paragraph" w:styleId="NormalWeb">
    <w:name w:val="Normal (Web)"/>
    <w:basedOn w:val="Normal"/>
    <w:uiPriority w:val="99"/>
    <w:semiHidden/>
    <w:unhideWhenUsed/>
    <w:rsid w:val="002905CC"/>
    <w:pPr>
      <w:spacing w:before="100" w:beforeAutospacing="1" w:after="100" w:afterAutospacing="1"/>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2905CC"/>
    <w:rPr>
      <w:color w:val="0000FF"/>
      <w:u w:val="single"/>
    </w:rPr>
  </w:style>
  <w:style w:type="paragraph" w:styleId="ListParagraph">
    <w:name w:val="List Paragraph"/>
    <w:basedOn w:val="Normal"/>
    <w:uiPriority w:val="34"/>
    <w:qFormat/>
    <w:rsid w:val="00E176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886745">
      <w:bodyDiv w:val="1"/>
      <w:marLeft w:val="0"/>
      <w:marRight w:val="0"/>
      <w:marTop w:val="0"/>
      <w:marBottom w:val="0"/>
      <w:divBdr>
        <w:top w:val="none" w:sz="0" w:space="0" w:color="auto"/>
        <w:left w:val="none" w:sz="0" w:space="0" w:color="auto"/>
        <w:bottom w:val="none" w:sz="0" w:space="0" w:color="auto"/>
        <w:right w:val="none" w:sz="0" w:space="0" w:color="auto"/>
      </w:divBdr>
      <w:divsChild>
        <w:div w:id="1544362914">
          <w:marLeft w:val="0"/>
          <w:marRight w:val="0"/>
          <w:marTop w:val="0"/>
          <w:marBottom w:val="450"/>
          <w:divBdr>
            <w:top w:val="none" w:sz="0" w:space="0" w:color="auto"/>
            <w:left w:val="none" w:sz="0" w:space="0" w:color="auto"/>
            <w:bottom w:val="none" w:sz="0" w:space="0" w:color="auto"/>
            <w:right w:val="none" w:sz="0" w:space="0" w:color="auto"/>
          </w:divBdr>
        </w:div>
        <w:div w:id="523323482">
          <w:marLeft w:val="0"/>
          <w:marRight w:val="0"/>
          <w:marTop w:val="0"/>
          <w:marBottom w:val="300"/>
          <w:divBdr>
            <w:top w:val="none" w:sz="0" w:space="0" w:color="auto"/>
            <w:left w:val="none" w:sz="0" w:space="0" w:color="auto"/>
            <w:bottom w:val="none" w:sz="0" w:space="0" w:color="auto"/>
            <w:right w:val="none" w:sz="0" w:space="0" w:color="auto"/>
          </w:divBdr>
        </w:div>
        <w:div w:id="1113401487">
          <w:marLeft w:val="0"/>
          <w:marRight w:val="0"/>
          <w:marTop w:val="0"/>
          <w:marBottom w:val="450"/>
          <w:divBdr>
            <w:top w:val="none" w:sz="0" w:space="0" w:color="auto"/>
            <w:left w:val="none" w:sz="0" w:space="0" w:color="auto"/>
            <w:bottom w:val="none" w:sz="0" w:space="0" w:color="auto"/>
            <w:right w:val="none" w:sz="0" w:space="0" w:color="auto"/>
          </w:divBdr>
        </w:div>
      </w:divsChild>
    </w:div>
    <w:div w:id="502546639">
      <w:bodyDiv w:val="1"/>
      <w:marLeft w:val="0"/>
      <w:marRight w:val="0"/>
      <w:marTop w:val="0"/>
      <w:marBottom w:val="0"/>
      <w:divBdr>
        <w:top w:val="none" w:sz="0" w:space="0" w:color="auto"/>
        <w:left w:val="none" w:sz="0" w:space="0" w:color="auto"/>
        <w:bottom w:val="none" w:sz="0" w:space="0" w:color="auto"/>
        <w:right w:val="none" w:sz="0" w:space="0" w:color="auto"/>
      </w:divBdr>
      <w:divsChild>
        <w:div w:id="254360052">
          <w:marLeft w:val="336"/>
          <w:marRight w:val="0"/>
          <w:marTop w:val="120"/>
          <w:marBottom w:val="312"/>
          <w:divBdr>
            <w:top w:val="none" w:sz="0" w:space="0" w:color="auto"/>
            <w:left w:val="none" w:sz="0" w:space="0" w:color="auto"/>
            <w:bottom w:val="none" w:sz="0" w:space="0" w:color="auto"/>
            <w:right w:val="none" w:sz="0" w:space="0" w:color="auto"/>
          </w:divBdr>
          <w:divsChild>
            <w:div w:id="78381398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786071787">
          <w:marLeft w:val="336"/>
          <w:marRight w:val="0"/>
          <w:marTop w:val="120"/>
          <w:marBottom w:val="312"/>
          <w:divBdr>
            <w:top w:val="none" w:sz="0" w:space="0" w:color="auto"/>
            <w:left w:val="none" w:sz="0" w:space="0" w:color="auto"/>
            <w:bottom w:val="none" w:sz="0" w:space="0" w:color="auto"/>
            <w:right w:val="none" w:sz="0" w:space="0" w:color="auto"/>
          </w:divBdr>
          <w:divsChild>
            <w:div w:id="1737900893">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085614887">
          <w:marLeft w:val="336"/>
          <w:marRight w:val="0"/>
          <w:marTop w:val="120"/>
          <w:marBottom w:val="312"/>
          <w:divBdr>
            <w:top w:val="none" w:sz="0" w:space="0" w:color="auto"/>
            <w:left w:val="none" w:sz="0" w:space="0" w:color="auto"/>
            <w:bottom w:val="none" w:sz="0" w:space="0" w:color="auto"/>
            <w:right w:val="none" w:sz="0" w:space="0" w:color="auto"/>
          </w:divBdr>
          <w:divsChild>
            <w:div w:id="114342777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734359574">
      <w:bodyDiv w:val="1"/>
      <w:marLeft w:val="0"/>
      <w:marRight w:val="0"/>
      <w:marTop w:val="0"/>
      <w:marBottom w:val="0"/>
      <w:divBdr>
        <w:top w:val="none" w:sz="0" w:space="0" w:color="auto"/>
        <w:left w:val="none" w:sz="0" w:space="0" w:color="auto"/>
        <w:bottom w:val="none" w:sz="0" w:space="0" w:color="auto"/>
        <w:right w:val="none" w:sz="0" w:space="0" w:color="auto"/>
      </w:divBdr>
      <w:divsChild>
        <w:div w:id="2027251452">
          <w:marLeft w:val="0"/>
          <w:marRight w:val="0"/>
          <w:marTop w:val="0"/>
          <w:marBottom w:val="0"/>
          <w:divBdr>
            <w:top w:val="none" w:sz="0" w:space="0" w:color="auto"/>
            <w:left w:val="none" w:sz="0" w:space="0" w:color="auto"/>
            <w:bottom w:val="none" w:sz="0" w:space="0" w:color="auto"/>
            <w:right w:val="none" w:sz="0" w:space="0" w:color="auto"/>
          </w:divBdr>
          <w:divsChild>
            <w:div w:id="993070941">
              <w:marLeft w:val="0"/>
              <w:marRight w:val="0"/>
              <w:marTop w:val="0"/>
              <w:marBottom w:val="0"/>
              <w:divBdr>
                <w:top w:val="none" w:sz="0" w:space="0" w:color="auto"/>
                <w:left w:val="none" w:sz="0" w:space="0" w:color="auto"/>
                <w:bottom w:val="none" w:sz="0" w:space="0" w:color="auto"/>
                <w:right w:val="none" w:sz="0" w:space="0" w:color="auto"/>
              </w:divBdr>
            </w:div>
          </w:divsChild>
        </w:div>
        <w:div w:id="1885363001">
          <w:marLeft w:val="0"/>
          <w:marRight w:val="0"/>
          <w:marTop w:val="0"/>
          <w:marBottom w:val="0"/>
          <w:divBdr>
            <w:top w:val="none" w:sz="0" w:space="0" w:color="auto"/>
            <w:left w:val="none" w:sz="0" w:space="0" w:color="auto"/>
            <w:bottom w:val="none" w:sz="0" w:space="0" w:color="auto"/>
            <w:right w:val="none" w:sz="0" w:space="0" w:color="auto"/>
          </w:divBdr>
        </w:div>
        <w:div w:id="909195378">
          <w:marLeft w:val="0"/>
          <w:marRight w:val="0"/>
          <w:marTop w:val="0"/>
          <w:marBottom w:val="150"/>
          <w:divBdr>
            <w:top w:val="single" w:sz="36" w:space="0" w:color="FFFFFF"/>
            <w:left w:val="single" w:sz="36" w:space="0" w:color="FFFFFF"/>
            <w:bottom w:val="single" w:sz="36" w:space="0" w:color="FFFFFF"/>
            <w:right w:val="single" w:sz="36" w:space="0" w:color="FFFFFF"/>
          </w:divBdr>
        </w:div>
        <w:div w:id="393745199">
          <w:marLeft w:val="0"/>
          <w:marRight w:val="0"/>
          <w:marTop w:val="0"/>
          <w:marBottom w:val="0"/>
          <w:divBdr>
            <w:top w:val="none" w:sz="0" w:space="0" w:color="auto"/>
            <w:left w:val="none" w:sz="0" w:space="0" w:color="auto"/>
            <w:bottom w:val="none" w:sz="0" w:space="0" w:color="auto"/>
            <w:right w:val="none" w:sz="0" w:space="0" w:color="auto"/>
          </w:divBdr>
        </w:div>
        <w:div w:id="945771640">
          <w:marLeft w:val="0"/>
          <w:marRight w:val="0"/>
          <w:marTop w:val="450"/>
          <w:marBottom w:val="450"/>
          <w:divBdr>
            <w:top w:val="none" w:sz="0" w:space="0" w:color="auto"/>
            <w:left w:val="none" w:sz="0" w:space="0" w:color="auto"/>
            <w:bottom w:val="none" w:sz="0" w:space="0" w:color="auto"/>
            <w:right w:val="none" w:sz="0" w:space="0" w:color="auto"/>
          </w:divBdr>
          <w:divsChild>
            <w:div w:id="19209466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505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Amplifier"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en.wikipedia.org/wiki/Amplifier" TargetMode="External"/><Relationship Id="rId12" Type="http://schemas.openxmlformats.org/officeDocument/2006/relationships/hyperlink" Target="https://i0.wp.com/circuitcellar.com/wp-content/uploads/2020/12/0013-Darlington_vs_Sziklai_Artwork_Figure_3.png?ssl=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i0.wp.com/circuitcellar.com/wp-content/uploads/2020/12/0013-Darlington_vs_Sziklai_Artwork_Figure_1.png?ssl=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1087</Words>
  <Characters>6201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Moutopoulos</dc:creator>
  <cp:keywords/>
  <dc:description/>
  <cp:lastModifiedBy>Anthony Moutopoulos</cp:lastModifiedBy>
  <cp:revision>7</cp:revision>
  <dcterms:created xsi:type="dcterms:W3CDTF">2022-01-31T22:53:00Z</dcterms:created>
  <dcterms:modified xsi:type="dcterms:W3CDTF">2022-02-18T00:38:00Z</dcterms:modified>
</cp:coreProperties>
</file>